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6F" w:rsidRPr="004E4A95" w:rsidRDefault="00B3146F" w:rsidP="00B3146F">
      <w:pPr>
        <w:adjustRightInd w:val="0"/>
        <w:snapToGrid w:val="0"/>
        <w:spacing w:line="580" w:lineRule="exact"/>
        <w:jc w:val="center"/>
        <w:rPr>
          <w:rFonts w:ascii="宋体" w:hAnsi="宋体"/>
          <w:b/>
          <w:color w:val="000000"/>
          <w:sz w:val="36"/>
          <w:szCs w:val="36"/>
        </w:rPr>
      </w:pPr>
      <w:r w:rsidRPr="004E4A95">
        <w:rPr>
          <w:rFonts w:ascii="宋体" w:hAnsi="宋体" w:hint="eastAsia"/>
          <w:b/>
          <w:color w:val="000000"/>
          <w:sz w:val="36"/>
          <w:szCs w:val="36"/>
        </w:rPr>
        <w:t>温州大学</w:t>
      </w:r>
      <w:r>
        <w:rPr>
          <w:rFonts w:ascii="宋体" w:hAnsi="宋体" w:hint="eastAsia"/>
          <w:b/>
          <w:color w:val="000000"/>
          <w:sz w:val="36"/>
          <w:szCs w:val="36"/>
        </w:rPr>
        <w:t>建筑</w:t>
      </w:r>
      <w:r w:rsidRPr="004E4A95">
        <w:rPr>
          <w:rFonts w:ascii="宋体" w:hAnsi="宋体" w:hint="eastAsia"/>
          <w:b/>
          <w:color w:val="000000"/>
          <w:sz w:val="36"/>
          <w:szCs w:val="36"/>
        </w:rPr>
        <w:t>工程学院研究生学业奖学金评比细则</w:t>
      </w:r>
    </w:p>
    <w:p w:rsidR="00B3146F" w:rsidRPr="00BE4AF4" w:rsidRDefault="00B3146F" w:rsidP="00B3146F">
      <w:pPr>
        <w:adjustRightInd w:val="0"/>
        <w:snapToGrid w:val="0"/>
        <w:spacing w:line="580" w:lineRule="exact"/>
        <w:jc w:val="center"/>
        <w:rPr>
          <w:rFonts w:ascii="仿宋_GB2312" w:eastAsia="仿宋_GB2312" w:hAnsi="华文细黑"/>
          <w:color w:val="000000"/>
          <w:kern w:val="0"/>
          <w:sz w:val="32"/>
          <w:szCs w:val="32"/>
        </w:rPr>
      </w:pPr>
      <w:r w:rsidRPr="00BE4AF4">
        <w:rPr>
          <w:rFonts w:ascii="仿宋_GB2312" w:eastAsia="仿宋_GB2312" w:hAnsi="华文细黑" w:hint="eastAsia"/>
          <w:color w:val="000000"/>
          <w:kern w:val="0"/>
          <w:sz w:val="32"/>
          <w:szCs w:val="32"/>
        </w:rPr>
        <w:t>（试行)</w:t>
      </w:r>
    </w:p>
    <w:p w:rsidR="00B3146F" w:rsidRDefault="00B3146F" w:rsidP="00B3146F">
      <w:pPr>
        <w:spacing w:line="580" w:lineRule="exact"/>
        <w:ind w:firstLineChars="200" w:firstLine="640"/>
        <w:jc w:val="left"/>
        <w:rPr>
          <w:rFonts w:ascii="仿宋_GB2312" w:eastAsia="仿宋_GB2312" w:hAnsi="华文细黑" w:hint="eastAsia"/>
          <w:color w:val="000000"/>
          <w:kern w:val="0"/>
          <w:sz w:val="32"/>
          <w:szCs w:val="32"/>
        </w:rPr>
      </w:pPr>
      <w:r w:rsidRPr="00613E71">
        <w:rPr>
          <w:rFonts w:ascii="仿宋_GB2312" w:eastAsia="仿宋_GB2312" w:hAnsi="华文细黑" w:hint="eastAsia"/>
          <w:color w:val="000000"/>
          <w:kern w:val="0"/>
          <w:sz w:val="32"/>
          <w:szCs w:val="32"/>
        </w:rPr>
        <w:t>为进一步做好我院研究生学业奖学金评比工作，规范评比程序，细化考评体系，根据《温州大学研究生学业奖学金管理办法》（以下简称《办法》，结合我院研究生实际，特制定</w:t>
      </w:r>
      <w:r w:rsidRPr="00613E71">
        <w:rPr>
          <w:rFonts w:ascii="仿宋_GB2312" w:eastAsia="仿宋_GB2312" w:hAnsi="华文细黑"/>
          <w:color w:val="000000"/>
          <w:kern w:val="0"/>
          <w:sz w:val="32"/>
          <w:szCs w:val="32"/>
        </w:rPr>
        <w:t>《温州大学</w:t>
      </w:r>
      <w:r w:rsidRPr="00613E71">
        <w:rPr>
          <w:rFonts w:ascii="仿宋_GB2312" w:eastAsia="仿宋_GB2312" w:hAnsi="华文细黑" w:hint="eastAsia"/>
          <w:color w:val="000000"/>
          <w:kern w:val="0"/>
          <w:sz w:val="32"/>
          <w:szCs w:val="32"/>
        </w:rPr>
        <w:t>建筑工程学院</w:t>
      </w:r>
      <w:r w:rsidRPr="00613E71">
        <w:rPr>
          <w:rFonts w:ascii="仿宋_GB2312" w:eastAsia="仿宋_GB2312" w:hAnsi="华文细黑"/>
          <w:color w:val="000000"/>
          <w:kern w:val="0"/>
          <w:sz w:val="32"/>
          <w:szCs w:val="32"/>
        </w:rPr>
        <w:t>研究生</w:t>
      </w:r>
      <w:r w:rsidRPr="00613E71">
        <w:rPr>
          <w:rFonts w:ascii="仿宋_GB2312" w:eastAsia="仿宋_GB2312" w:hAnsi="华文细黑" w:hint="eastAsia"/>
          <w:color w:val="000000"/>
          <w:kern w:val="0"/>
          <w:sz w:val="32"/>
          <w:szCs w:val="32"/>
        </w:rPr>
        <w:t>学业</w:t>
      </w:r>
      <w:r w:rsidRPr="00613E71">
        <w:rPr>
          <w:rFonts w:ascii="仿宋_GB2312" w:eastAsia="仿宋_GB2312" w:hAnsi="华文细黑"/>
          <w:color w:val="000000"/>
          <w:kern w:val="0"/>
          <w:sz w:val="32"/>
          <w:szCs w:val="32"/>
        </w:rPr>
        <w:t>奖学金评比细则（试行）》。</w:t>
      </w:r>
    </w:p>
    <w:p w:rsidR="00B3146F" w:rsidRPr="0067744A" w:rsidRDefault="00B3146F" w:rsidP="00B3146F">
      <w:pPr>
        <w:spacing w:line="580" w:lineRule="exact"/>
        <w:ind w:firstLineChars="196" w:firstLine="627"/>
        <w:jc w:val="left"/>
        <w:rPr>
          <w:rFonts w:ascii="黑体" w:eastAsia="黑体" w:hAnsi="华文细黑" w:hint="eastAsia"/>
          <w:color w:val="000000"/>
          <w:sz w:val="32"/>
          <w:szCs w:val="32"/>
        </w:rPr>
      </w:pPr>
      <w:r>
        <w:rPr>
          <w:rFonts w:ascii="黑体" w:eastAsia="黑体" w:hAnsi="华文细黑" w:hint="eastAsia"/>
          <w:color w:val="000000"/>
          <w:sz w:val="32"/>
          <w:szCs w:val="32"/>
        </w:rPr>
        <w:t>一、</w:t>
      </w:r>
      <w:r w:rsidRPr="0067744A">
        <w:rPr>
          <w:rFonts w:ascii="黑体" w:eastAsia="黑体" w:hAnsi="华文细黑" w:hint="eastAsia"/>
          <w:color w:val="000000"/>
          <w:sz w:val="32"/>
          <w:szCs w:val="32"/>
        </w:rPr>
        <w:t>申报对象</w:t>
      </w:r>
    </w:p>
    <w:p w:rsidR="00B3146F" w:rsidRPr="0067744A" w:rsidRDefault="00B3146F" w:rsidP="00B3146F">
      <w:pPr>
        <w:spacing w:line="580" w:lineRule="exact"/>
        <w:ind w:firstLineChars="196" w:firstLine="627"/>
        <w:jc w:val="left"/>
        <w:rPr>
          <w:rFonts w:ascii="仿宋_GB2312" w:eastAsia="仿宋_GB2312" w:hAnsi="华文细黑" w:hint="eastAsia"/>
          <w:color w:val="000000"/>
          <w:kern w:val="0"/>
          <w:sz w:val="32"/>
          <w:szCs w:val="32"/>
        </w:rPr>
      </w:pPr>
      <w:r w:rsidRPr="0067744A">
        <w:rPr>
          <w:rFonts w:ascii="仿宋_GB2312" w:eastAsia="仿宋_GB2312" w:hAnsi="华文细黑" w:hint="eastAsia"/>
          <w:color w:val="000000"/>
          <w:kern w:val="0"/>
          <w:sz w:val="32"/>
          <w:szCs w:val="32"/>
        </w:rPr>
        <w:t>我院在读全日制硕士研究生。</w:t>
      </w:r>
    </w:p>
    <w:p w:rsidR="00B3146F" w:rsidRPr="0067744A" w:rsidRDefault="00B3146F" w:rsidP="00B3146F">
      <w:pPr>
        <w:spacing w:line="580" w:lineRule="exact"/>
        <w:ind w:firstLineChars="196" w:firstLine="627"/>
        <w:jc w:val="left"/>
        <w:rPr>
          <w:rFonts w:ascii="黑体" w:eastAsia="黑体" w:hAnsi="华文细黑" w:hint="eastAsia"/>
          <w:color w:val="000000"/>
          <w:sz w:val="32"/>
          <w:szCs w:val="32"/>
        </w:rPr>
      </w:pPr>
      <w:r w:rsidRPr="0067744A">
        <w:rPr>
          <w:rFonts w:ascii="黑体" w:eastAsia="黑体" w:hAnsi="华文细黑" w:hint="eastAsia"/>
          <w:color w:val="000000"/>
          <w:sz w:val="32"/>
          <w:szCs w:val="32"/>
        </w:rPr>
        <w:t>二、申报条件</w:t>
      </w:r>
    </w:p>
    <w:p w:rsidR="00B3146F" w:rsidRPr="0067744A" w:rsidRDefault="00B3146F" w:rsidP="00B3146F">
      <w:pPr>
        <w:spacing w:line="580" w:lineRule="exact"/>
        <w:ind w:firstLineChars="196" w:firstLine="627"/>
        <w:jc w:val="left"/>
        <w:rPr>
          <w:rFonts w:ascii="仿宋_GB2312" w:eastAsia="仿宋_GB2312" w:hAnsi="华文细黑" w:hint="eastAsia"/>
          <w:color w:val="000000"/>
          <w:kern w:val="0"/>
          <w:sz w:val="32"/>
          <w:szCs w:val="32"/>
        </w:rPr>
      </w:pPr>
      <w:r w:rsidRPr="0067744A">
        <w:rPr>
          <w:rFonts w:ascii="仿宋_GB2312" w:eastAsia="仿宋_GB2312" w:hAnsi="华文细黑" w:hint="eastAsia"/>
          <w:color w:val="000000"/>
          <w:kern w:val="0"/>
          <w:sz w:val="32"/>
          <w:szCs w:val="32"/>
        </w:rPr>
        <w:t>1．热爱社会主义祖国，拥护中国共产党的领导；</w:t>
      </w:r>
    </w:p>
    <w:p w:rsidR="00B3146F" w:rsidRPr="0067744A" w:rsidRDefault="00B3146F" w:rsidP="00B3146F">
      <w:pPr>
        <w:spacing w:line="580" w:lineRule="exact"/>
        <w:ind w:firstLineChars="196" w:firstLine="627"/>
        <w:jc w:val="left"/>
        <w:rPr>
          <w:rFonts w:ascii="仿宋_GB2312" w:eastAsia="仿宋_GB2312" w:hAnsi="华文细黑" w:hint="eastAsia"/>
          <w:color w:val="000000"/>
          <w:kern w:val="0"/>
          <w:sz w:val="32"/>
          <w:szCs w:val="32"/>
        </w:rPr>
      </w:pPr>
      <w:r w:rsidRPr="0067744A">
        <w:rPr>
          <w:rFonts w:ascii="仿宋_GB2312" w:eastAsia="仿宋_GB2312" w:hAnsi="华文细黑" w:hint="eastAsia"/>
          <w:color w:val="000000"/>
          <w:kern w:val="0"/>
          <w:sz w:val="32"/>
          <w:szCs w:val="32"/>
        </w:rPr>
        <w:t>2．遵守宪法和法律，遵守高等学校规章制度；</w:t>
      </w:r>
    </w:p>
    <w:p w:rsidR="00B3146F" w:rsidRPr="0067744A" w:rsidRDefault="00B3146F" w:rsidP="00B3146F">
      <w:pPr>
        <w:spacing w:line="580" w:lineRule="exact"/>
        <w:ind w:firstLineChars="196" w:firstLine="627"/>
        <w:jc w:val="left"/>
        <w:rPr>
          <w:rFonts w:ascii="仿宋_GB2312" w:eastAsia="仿宋_GB2312" w:hAnsi="华文细黑" w:hint="eastAsia"/>
          <w:color w:val="000000"/>
          <w:kern w:val="0"/>
          <w:sz w:val="32"/>
          <w:szCs w:val="32"/>
        </w:rPr>
      </w:pPr>
      <w:r w:rsidRPr="0067744A">
        <w:rPr>
          <w:rFonts w:ascii="仿宋_GB2312" w:eastAsia="仿宋_GB2312" w:hAnsi="华文细黑" w:hint="eastAsia"/>
          <w:color w:val="000000"/>
          <w:kern w:val="0"/>
          <w:sz w:val="32"/>
          <w:szCs w:val="32"/>
        </w:rPr>
        <w:t>3. 诚实守信，道德品质优良；</w:t>
      </w:r>
    </w:p>
    <w:p w:rsidR="00B3146F" w:rsidRPr="0067744A" w:rsidRDefault="00B3146F" w:rsidP="00B3146F">
      <w:pPr>
        <w:spacing w:line="580" w:lineRule="exact"/>
        <w:ind w:firstLineChars="196" w:firstLine="627"/>
        <w:jc w:val="left"/>
        <w:rPr>
          <w:rFonts w:ascii="仿宋_GB2312" w:eastAsia="仿宋_GB2312" w:hAnsi="华文细黑" w:hint="eastAsia"/>
          <w:color w:val="000000"/>
          <w:kern w:val="0"/>
          <w:sz w:val="32"/>
          <w:szCs w:val="32"/>
        </w:rPr>
      </w:pPr>
      <w:r w:rsidRPr="0067744A">
        <w:rPr>
          <w:rFonts w:ascii="仿宋_GB2312" w:eastAsia="仿宋_GB2312" w:hAnsi="华文细黑" w:hint="eastAsia"/>
          <w:color w:val="000000"/>
          <w:kern w:val="0"/>
          <w:sz w:val="32"/>
          <w:szCs w:val="32"/>
        </w:rPr>
        <w:t>4、优先</w:t>
      </w:r>
      <w:r w:rsidRPr="0067744A">
        <w:rPr>
          <w:rFonts w:ascii="仿宋_GB2312" w:eastAsia="仿宋_GB2312" w:hAnsi="华文细黑"/>
          <w:color w:val="000000"/>
          <w:kern w:val="0"/>
          <w:sz w:val="32"/>
          <w:szCs w:val="32"/>
        </w:rPr>
        <w:t>评定条款：有EI、一级学报以上论文发表</w:t>
      </w:r>
      <w:r>
        <w:rPr>
          <w:rFonts w:ascii="仿宋_GB2312" w:eastAsia="仿宋_GB2312" w:hAnsi="华文细黑" w:hint="eastAsia"/>
          <w:color w:val="000000"/>
          <w:kern w:val="0"/>
          <w:sz w:val="32"/>
          <w:szCs w:val="32"/>
        </w:rPr>
        <w:t>、</w:t>
      </w:r>
      <w:r>
        <w:rPr>
          <w:rFonts w:ascii="仿宋_GB2312" w:eastAsia="仿宋_GB2312" w:hAnsi="华文细黑"/>
          <w:color w:val="000000"/>
          <w:kern w:val="0"/>
          <w:sz w:val="32"/>
          <w:szCs w:val="32"/>
        </w:rPr>
        <w:t>录用</w:t>
      </w:r>
      <w:r w:rsidRPr="0067744A">
        <w:rPr>
          <w:rFonts w:ascii="仿宋_GB2312" w:eastAsia="仿宋_GB2312" w:hAnsi="华文细黑"/>
          <w:color w:val="000000"/>
          <w:kern w:val="0"/>
          <w:sz w:val="32"/>
          <w:szCs w:val="32"/>
        </w:rPr>
        <w:t>者</w:t>
      </w:r>
      <w:r w:rsidRPr="0067744A">
        <w:rPr>
          <w:rFonts w:ascii="仿宋_GB2312" w:eastAsia="仿宋_GB2312" w:hAnsi="华文细黑" w:hint="eastAsia"/>
          <w:color w:val="000000"/>
          <w:kern w:val="0"/>
          <w:sz w:val="32"/>
          <w:szCs w:val="32"/>
        </w:rPr>
        <w:t>（两篇</w:t>
      </w:r>
      <w:r w:rsidRPr="0067744A">
        <w:rPr>
          <w:rFonts w:ascii="仿宋_GB2312" w:eastAsia="仿宋_GB2312" w:hAnsi="华文细黑"/>
          <w:color w:val="000000"/>
          <w:kern w:val="0"/>
          <w:sz w:val="32"/>
          <w:szCs w:val="32"/>
        </w:rPr>
        <w:t>EI</w:t>
      </w:r>
      <w:r w:rsidRPr="0067744A">
        <w:rPr>
          <w:rFonts w:ascii="仿宋_GB2312" w:eastAsia="仿宋_GB2312" w:hAnsi="华文细黑" w:hint="eastAsia"/>
          <w:color w:val="000000"/>
          <w:kern w:val="0"/>
          <w:sz w:val="32"/>
          <w:szCs w:val="32"/>
        </w:rPr>
        <w:t>或</w:t>
      </w:r>
      <w:r w:rsidRPr="0067744A">
        <w:rPr>
          <w:rFonts w:ascii="仿宋_GB2312" w:eastAsia="仿宋_GB2312" w:hAnsi="华文细黑"/>
          <w:color w:val="000000"/>
          <w:kern w:val="0"/>
          <w:sz w:val="32"/>
          <w:szCs w:val="32"/>
        </w:rPr>
        <w:t>一级学报论文等效四区SCI论文一篇</w:t>
      </w:r>
      <w:r w:rsidRPr="0067744A">
        <w:rPr>
          <w:rFonts w:ascii="仿宋_GB2312" w:eastAsia="仿宋_GB2312" w:hAnsi="华文细黑" w:hint="eastAsia"/>
          <w:color w:val="000000"/>
          <w:kern w:val="0"/>
          <w:sz w:val="32"/>
          <w:szCs w:val="32"/>
        </w:rPr>
        <w:t>）</w:t>
      </w:r>
      <w:r w:rsidRPr="0067744A">
        <w:rPr>
          <w:rFonts w:ascii="仿宋_GB2312" w:eastAsia="仿宋_GB2312" w:hAnsi="华文细黑"/>
          <w:color w:val="000000"/>
          <w:kern w:val="0"/>
          <w:sz w:val="32"/>
          <w:szCs w:val="32"/>
        </w:rPr>
        <w:t>，按照论文数量、质量（</w:t>
      </w:r>
      <w:r w:rsidRPr="0067744A">
        <w:rPr>
          <w:rFonts w:ascii="仿宋_GB2312" w:eastAsia="仿宋_GB2312" w:hAnsi="华文细黑" w:hint="eastAsia"/>
          <w:color w:val="000000"/>
          <w:kern w:val="0"/>
          <w:sz w:val="32"/>
          <w:szCs w:val="32"/>
        </w:rPr>
        <w:t>SCI</w:t>
      </w:r>
      <w:r w:rsidRPr="0067744A">
        <w:rPr>
          <w:rFonts w:ascii="仿宋_GB2312" w:eastAsia="仿宋_GB2312" w:hAnsi="华文细黑"/>
          <w:color w:val="000000"/>
          <w:kern w:val="0"/>
          <w:sz w:val="32"/>
          <w:szCs w:val="32"/>
        </w:rPr>
        <w:t>按照</w:t>
      </w:r>
      <w:r w:rsidRPr="0067744A">
        <w:rPr>
          <w:rFonts w:ascii="仿宋_GB2312" w:eastAsia="仿宋_GB2312" w:hAnsi="华文细黑" w:hint="eastAsia"/>
          <w:color w:val="000000"/>
          <w:kern w:val="0"/>
          <w:sz w:val="32"/>
          <w:szCs w:val="32"/>
        </w:rPr>
        <w:t>分区</w:t>
      </w:r>
      <w:r w:rsidRPr="0067744A">
        <w:rPr>
          <w:rFonts w:ascii="仿宋_GB2312" w:eastAsia="仿宋_GB2312" w:hAnsi="华文细黑"/>
          <w:color w:val="000000"/>
          <w:kern w:val="0"/>
          <w:sz w:val="32"/>
          <w:szCs w:val="32"/>
        </w:rPr>
        <w:t>与影响因子）</w:t>
      </w:r>
      <w:r w:rsidRPr="0067744A">
        <w:rPr>
          <w:rFonts w:ascii="仿宋_GB2312" w:eastAsia="仿宋_GB2312" w:hAnsi="华文细黑" w:hint="eastAsia"/>
          <w:color w:val="000000"/>
          <w:kern w:val="0"/>
          <w:sz w:val="32"/>
          <w:szCs w:val="32"/>
        </w:rPr>
        <w:t>排序</w:t>
      </w:r>
      <w:r>
        <w:rPr>
          <w:rFonts w:ascii="仿宋_GB2312" w:eastAsia="仿宋_GB2312" w:hAnsi="华文细黑" w:hint="eastAsia"/>
          <w:color w:val="000000"/>
          <w:kern w:val="0"/>
          <w:sz w:val="32"/>
          <w:szCs w:val="32"/>
        </w:rPr>
        <w:t>，</w:t>
      </w:r>
      <w:r>
        <w:rPr>
          <w:rFonts w:ascii="仿宋_GB2312" w:eastAsia="仿宋_GB2312" w:hAnsi="华文细黑"/>
          <w:color w:val="000000"/>
          <w:kern w:val="0"/>
          <w:sz w:val="32"/>
          <w:szCs w:val="32"/>
        </w:rPr>
        <w:t>同等条件下</w:t>
      </w:r>
      <w:r>
        <w:rPr>
          <w:rFonts w:ascii="仿宋_GB2312" w:eastAsia="仿宋_GB2312" w:hAnsi="华文细黑" w:hint="eastAsia"/>
          <w:color w:val="000000"/>
          <w:kern w:val="0"/>
          <w:sz w:val="32"/>
          <w:szCs w:val="32"/>
        </w:rPr>
        <w:t>有</w:t>
      </w:r>
      <w:r>
        <w:rPr>
          <w:rFonts w:ascii="仿宋_GB2312" w:eastAsia="仿宋_GB2312" w:hAnsi="华文细黑"/>
          <w:color w:val="000000"/>
          <w:kern w:val="0"/>
          <w:sz w:val="32"/>
          <w:szCs w:val="32"/>
        </w:rPr>
        <w:t>SCI论文</w:t>
      </w:r>
      <w:r>
        <w:rPr>
          <w:rFonts w:ascii="仿宋_GB2312" w:eastAsia="仿宋_GB2312" w:hAnsi="华文细黑" w:hint="eastAsia"/>
          <w:color w:val="000000"/>
          <w:kern w:val="0"/>
          <w:sz w:val="32"/>
          <w:szCs w:val="32"/>
        </w:rPr>
        <w:t>者</w:t>
      </w:r>
      <w:r>
        <w:rPr>
          <w:rFonts w:ascii="仿宋_GB2312" w:eastAsia="仿宋_GB2312" w:hAnsi="华文细黑"/>
          <w:color w:val="000000"/>
          <w:kern w:val="0"/>
          <w:sz w:val="32"/>
          <w:szCs w:val="32"/>
        </w:rPr>
        <w:t>优先</w:t>
      </w:r>
      <w:r w:rsidRPr="0067744A">
        <w:rPr>
          <w:rFonts w:ascii="仿宋_GB2312" w:eastAsia="仿宋_GB2312" w:hAnsi="华文细黑"/>
          <w:color w:val="000000"/>
          <w:kern w:val="0"/>
          <w:sz w:val="32"/>
          <w:szCs w:val="32"/>
        </w:rPr>
        <w:t>，直接评定</w:t>
      </w:r>
      <w:r w:rsidRPr="0067744A">
        <w:rPr>
          <w:rFonts w:ascii="仿宋_GB2312" w:eastAsia="仿宋_GB2312" w:hAnsi="华文细黑" w:hint="eastAsia"/>
          <w:color w:val="000000"/>
          <w:kern w:val="0"/>
          <w:sz w:val="32"/>
          <w:szCs w:val="32"/>
        </w:rPr>
        <w:t>学业</w:t>
      </w:r>
      <w:r w:rsidRPr="0067744A">
        <w:rPr>
          <w:rFonts w:ascii="仿宋_GB2312" w:eastAsia="仿宋_GB2312" w:hAnsi="华文细黑"/>
          <w:color w:val="000000"/>
          <w:kern w:val="0"/>
          <w:sz w:val="32"/>
          <w:szCs w:val="32"/>
        </w:rPr>
        <w:t>奖学金</w:t>
      </w:r>
      <w:r w:rsidRPr="0067744A">
        <w:rPr>
          <w:rFonts w:ascii="仿宋_GB2312" w:eastAsia="仿宋_GB2312" w:hAnsi="华文细黑" w:hint="eastAsia"/>
          <w:color w:val="000000"/>
          <w:kern w:val="0"/>
          <w:sz w:val="32"/>
          <w:szCs w:val="32"/>
        </w:rPr>
        <w:t>，直至</w:t>
      </w:r>
      <w:r w:rsidRPr="0067744A">
        <w:rPr>
          <w:rFonts w:ascii="仿宋_GB2312" w:eastAsia="仿宋_GB2312" w:hAnsi="华文细黑"/>
          <w:color w:val="000000"/>
          <w:kern w:val="0"/>
          <w:sz w:val="32"/>
          <w:szCs w:val="32"/>
        </w:rPr>
        <w:t>用完所有一等、二等奖学金指标，不需要综合素质</w:t>
      </w:r>
      <w:r w:rsidRPr="0067744A">
        <w:rPr>
          <w:rFonts w:ascii="仿宋_GB2312" w:eastAsia="仿宋_GB2312" w:hAnsi="华文细黑" w:hint="eastAsia"/>
          <w:color w:val="000000"/>
          <w:kern w:val="0"/>
          <w:sz w:val="32"/>
          <w:szCs w:val="32"/>
        </w:rPr>
        <w:t>评分</w:t>
      </w:r>
      <w:r w:rsidRPr="0067744A">
        <w:rPr>
          <w:rFonts w:ascii="仿宋_GB2312" w:eastAsia="仿宋_GB2312" w:hAnsi="华文细黑"/>
          <w:color w:val="000000"/>
          <w:kern w:val="0"/>
          <w:sz w:val="32"/>
          <w:szCs w:val="32"/>
        </w:rPr>
        <w:t>。</w:t>
      </w:r>
      <w:r w:rsidRPr="0067744A">
        <w:rPr>
          <w:rFonts w:ascii="仿宋_GB2312" w:eastAsia="仿宋_GB2312" w:hAnsi="华文细黑" w:hint="eastAsia"/>
          <w:color w:val="000000"/>
          <w:kern w:val="0"/>
          <w:sz w:val="32"/>
          <w:szCs w:val="32"/>
        </w:rPr>
        <w:t>上述</w:t>
      </w:r>
      <w:r w:rsidRPr="0067744A">
        <w:rPr>
          <w:rFonts w:ascii="仿宋_GB2312" w:eastAsia="仿宋_GB2312" w:hAnsi="华文细黑"/>
          <w:color w:val="000000"/>
          <w:kern w:val="0"/>
          <w:sz w:val="32"/>
          <w:szCs w:val="32"/>
        </w:rPr>
        <w:t>论文均为期刊论文。</w:t>
      </w:r>
    </w:p>
    <w:p w:rsidR="00B3146F" w:rsidRPr="0067744A" w:rsidRDefault="00B3146F" w:rsidP="00B3146F">
      <w:pPr>
        <w:spacing w:line="580" w:lineRule="exact"/>
        <w:ind w:firstLineChars="196" w:firstLine="627"/>
        <w:jc w:val="left"/>
        <w:rPr>
          <w:rFonts w:ascii="仿宋_GB2312" w:eastAsia="仿宋_GB2312" w:hAnsi="华文细黑" w:hint="eastAsia"/>
          <w:color w:val="000000"/>
          <w:kern w:val="0"/>
          <w:sz w:val="32"/>
          <w:szCs w:val="32"/>
        </w:rPr>
      </w:pPr>
      <w:r w:rsidRPr="0067744A">
        <w:rPr>
          <w:rFonts w:ascii="仿宋_GB2312" w:eastAsia="仿宋_GB2312" w:hAnsi="华文细黑"/>
          <w:color w:val="000000"/>
          <w:kern w:val="0"/>
          <w:sz w:val="32"/>
          <w:szCs w:val="32"/>
        </w:rPr>
        <w:t>5</w:t>
      </w:r>
      <w:r w:rsidRPr="0067744A">
        <w:rPr>
          <w:rFonts w:ascii="仿宋_GB2312" w:eastAsia="仿宋_GB2312" w:hAnsi="华文细黑" w:hint="eastAsia"/>
          <w:color w:val="000000"/>
          <w:kern w:val="0"/>
          <w:sz w:val="32"/>
          <w:szCs w:val="32"/>
        </w:rPr>
        <w:t>. 有下列情况之一者不具备申请资格：</w:t>
      </w:r>
    </w:p>
    <w:p w:rsidR="00B3146F" w:rsidRPr="0067744A" w:rsidRDefault="00B3146F" w:rsidP="00B3146F">
      <w:pPr>
        <w:spacing w:line="580" w:lineRule="exact"/>
        <w:ind w:firstLineChars="196" w:firstLine="627"/>
        <w:jc w:val="left"/>
        <w:rPr>
          <w:rFonts w:ascii="仿宋_GB2312" w:eastAsia="仿宋_GB2312" w:hAnsi="华文细黑" w:hint="eastAsia"/>
          <w:color w:val="000000"/>
          <w:kern w:val="0"/>
          <w:sz w:val="32"/>
          <w:szCs w:val="32"/>
        </w:rPr>
      </w:pPr>
      <w:r w:rsidRPr="0067744A">
        <w:rPr>
          <w:rFonts w:ascii="仿宋_GB2312" w:eastAsia="仿宋_GB2312" w:hAnsi="华文细黑" w:hint="eastAsia"/>
          <w:color w:val="000000"/>
          <w:kern w:val="0"/>
          <w:sz w:val="32"/>
          <w:szCs w:val="32"/>
        </w:rPr>
        <w:t>（1）在校期间有违法犯罪行为，受到刑事、行政处罚者；</w:t>
      </w:r>
    </w:p>
    <w:p w:rsidR="00B3146F" w:rsidRPr="0067744A" w:rsidRDefault="00B3146F" w:rsidP="00B3146F">
      <w:pPr>
        <w:spacing w:line="580" w:lineRule="exact"/>
        <w:ind w:firstLineChars="196" w:firstLine="627"/>
        <w:jc w:val="left"/>
        <w:rPr>
          <w:rFonts w:ascii="仿宋_GB2312" w:eastAsia="仿宋_GB2312" w:hAnsi="华文细黑" w:hint="eastAsia"/>
          <w:color w:val="000000"/>
          <w:kern w:val="0"/>
          <w:sz w:val="32"/>
          <w:szCs w:val="32"/>
        </w:rPr>
      </w:pPr>
      <w:r w:rsidRPr="0067744A">
        <w:rPr>
          <w:rFonts w:ascii="仿宋_GB2312" w:eastAsia="仿宋_GB2312" w:hAnsi="华文细黑" w:hint="eastAsia"/>
          <w:color w:val="000000"/>
          <w:kern w:val="0"/>
          <w:sz w:val="32"/>
          <w:szCs w:val="32"/>
        </w:rPr>
        <w:t>（2）在校期间违反校规校纪受警告以上（含警告）处分者；</w:t>
      </w:r>
    </w:p>
    <w:p w:rsidR="00B3146F" w:rsidRPr="0067744A" w:rsidRDefault="00B3146F" w:rsidP="00B3146F">
      <w:pPr>
        <w:spacing w:line="580" w:lineRule="exact"/>
        <w:ind w:firstLineChars="196" w:firstLine="627"/>
        <w:jc w:val="left"/>
        <w:rPr>
          <w:rFonts w:ascii="仿宋_GB2312" w:eastAsia="仿宋_GB2312" w:hAnsi="华文细黑" w:hint="eastAsia"/>
          <w:color w:val="000000"/>
          <w:kern w:val="0"/>
          <w:sz w:val="32"/>
          <w:szCs w:val="32"/>
        </w:rPr>
      </w:pPr>
      <w:r w:rsidRPr="0067744A">
        <w:rPr>
          <w:rFonts w:ascii="仿宋_GB2312" w:eastAsia="仿宋_GB2312" w:hAnsi="华文细黑" w:hint="eastAsia"/>
          <w:color w:val="000000"/>
          <w:kern w:val="0"/>
          <w:sz w:val="32"/>
          <w:szCs w:val="32"/>
        </w:rPr>
        <w:lastRenderedPageBreak/>
        <w:t>（3）出现论文抄袭、造假等学术不端行为者；</w:t>
      </w:r>
    </w:p>
    <w:p w:rsidR="00B3146F" w:rsidRPr="0067744A" w:rsidRDefault="00B3146F" w:rsidP="00B3146F">
      <w:pPr>
        <w:spacing w:line="580" w:lineRule="exact"/>
        <w:ind w:firstLineChars="196" w:firstLine="627"/>
        <w:jc w:val="left"/>
        <w:rPr>
          <w:rFonts w:ascii="仿宋_GB2312" w:eastAsia="仿宋_GB2312" w:hAnsi="华文细黑" w:hint="eastAsia"/>
          <w:color w:val="000000"/>
          <w:kern w:val="0"/>
          <w:sz w:val="32"/>
          <w:szCs w:val="32"/>
        </w:rPr>
      </w:pPr>
      <w:r w:rsidRPr="0067744A">
        <w:rPr>
          <w:rFonts w:ascii="仿宋_GB2312" w:eastAsia="仿宋_GB2312" w:hAnsi="华文细黑" w:hint="eastAsia"/>
          <w:color w:val="000000"/>
          <w:kern w:val="0"/>
          <w:sz w:val="32"/>
          <w:szCs w:val="32"/>
        </w:rPr>
        <w:t>（4）有必修课成绩不及格或选修课成绩不合格者；</w:t>
      </w:r>
    </w:p>
    <w:p w:rsidR="00B3146F" w:rsidRPr="0067744A" w:rsidRDefault="00B3146F" w:rsidP="00B3146F">
      <w:pPr>
        <w:spacing w:line="360" w:lineRule="auto"/>
        <w:ind w:firstLineChars="196" w:firstLine="627"/>
        <w:jc w:val="left"/>
        <w:rPr>
          <w:rFonts w:ascii="仿宋_GB2312" w:eastAsia="仿宋_GB2312" w:hAnsi="华文细黑" w:hint="eastAsia"/>
          <w:color w:val="000000"/>
          <w:kern w:val="0"/>
          <w:sz w:val="32"/>
          <w:szCs w:val="32"/>
        </w:rPr>
      </w:pPr>
      <w:r w:rsidRPr="0067744A">
        <w:rPr>
          <w:rFonts w:ascii="仿宋_GB2312" w:eastAsia="仿宋_GB2312" w:hAnsi="华文细黑" w:hint="eastAsia"/>
          <w:color w:val="000000"/>
          <w:kern w:val="0"/>
          <w:sz w:val="32"/>
          <w:szCs w:val="32"/>
        </w:rPr>
        <w:t>（5）延期毕业或休学期间的研究生。</w:t>
      </w:r>
    </w:p>
    <w:p w:rsidR="00B3146F" w:rsidRDefault="00B3146F" w:rsidP="00B3146F">
      <w:pPr>
        <w:spacing w:line="520" w:lineRule="exact"/>
        <w:ind w:firstLineChars="200" w:firstLine="640"/>
        <w:rPr>
          <w:rFonts w:ascii="黑体" w:eastAsia="黑体" w:hAnsi="华文细黑" w:hint="eastAsia"/>
          <w:color w:val="000000"/>
          <w:sz w:val="32"/>
          <w:szCs w:val="32"/>
        </w:rPr>
      </w:pPr>
    </w:p>
    <w:p w:rsidR="00B3146F" w:rsidRDefault="00B3146F" w:rsidP="00B3146F">
      <w:pPr>
        <w:spacing w:line="520" w:lineRule="exact"/>
        <w:ind w:firstLineChars="200" w:firstLine="640"/>
        <w:rPr>
          <w:rFonts w:ascii="黑体" w:eastAsia="黑体" w:hAnsi="华文细黑" w:hint="eastAsia"/>
          <w:color w:val="000000"/>
          <w:sz w:val="32"/>
          <w:szCs w:val="32"/>
        </w:rPr>
      </w:pPr>
      <w:r>
        <w:rPr>
          <w:rFonts w:ascii="黑体" w:eastAsia="黑体" w:hAnsi="华文细黑" w:hint="eastAsia"/>
          <w:color w:val="000000"/>
          <w:sz w:val="32"/>
          <w:szCs w:val="32"/>
        </w:rPr>
        <w:t>三、指标权重</w:t>
      </w:r>
    </w:p>
    <w:p w:rsidR="00B3146F" w:rsidRDefault="00B3146F" w:rsidP="00B3146F">
      <w:pPr>
        <w:spacing w:line="520" w:lineRule="exact"/>
        <w:ind w:firstLineChars="200" w:firstLine="640"/>
        <w:rPr>
          <w:rFonts w:ascii="仿宋_GB2312" w:eastAsia="仿宋_GB2312" w:hAnsi="华文细黑" w:hint="eastAsia"/>
          <w:color w:val="000000"/>
          <w:kern w:val="0"/>
          <w:sz w:val="32"/>
          <w:szCs w:val="32"/>
        </w:rPr>
      </w:pPr>
      <w:r>
        <w:rPr>
          <w:rFonts w:ascii="仿宋_GB2312" w:eastAsia="仿宋_GB2312" w:hAnsi="华文细黑" w:hint="eastAsia"/>
          <w:color w:val="000000"/>
          <w:kern w:val="0"/>
          <w:sz w:val="32"/>
          <w:szCs w:val="32"/>
        </w:rPr>
        <w:t>在</w:t>
      </w:r>
      <w:r>
        <w:rPr>
          <w:rFonts w:ascii="仿宋_GB2312" w:eastAsia="仿宋_GB2312" w:hAnsi="华文细黑"/>
          <w:color w:val="000000"/>
          <w:kern w:val="0"/>
          <w:sz w:val="32"/>
          <w:szCs w:val="32"/>
        </w:rPr>
        <w:t>不</w:t>
      </w:r>
      <w:r>
        <w:rPr>
          <w:rFonts w:ascii="仿宋_GB2312" w:eastAsia="仿宋_GB2312" w:hAnsi="华文细黑" w:hint="eastAsia"/>
          <w:color w:val="000000"/>
          <w:kern w:val="0"/>
          <w:sz w:val="32"/>
          <w:szCs w:val="32"/>
        </w:rPr>
        <w:t>满足</w:t>
      </w:r>
      <w:r w:rsidRPr="00E332D1">
        <w:rPr>
          <w:rFonts w:ascii="仿宋_GB2312" w:eastAsia="仿宋_GB2312" w:hAnsi="华文细黑" w:hint="eastAsia"/>
          <w:color w:val="000000"/>
          <w:kern w:val="0"/>
          <w:sz w:val="32"/>
          <w:szCs w:val="32"/>
        </w:rPr>
        <w:t>优先</w:t>
      </w:r>
      <w:r w:rsidRPr="00E332D1">
        <w:rPr>
          <w:rFonts w:ascii="仿宋_GB2312" w:eastAsia="仿宋_GB2312" w:hAnsi="华文细黑"/>
          <w:color w:val="000000"/>
          <w:kern w:val="0"/>
          <w:sz w:val="32"/>
          <w:szCs w:val="32"/>
        </w:rPr>
        <w:t>评定条款</w:t>
      </w:r>
      <w:r w:rsidRPr="00E332D1">
        <w:rPr>
          <w:rFonts w:ascii="仿宋_GB2312" w:eastAsia="仿宋_GB2312" w:hAnsi="华文细黑" w:hint="eastAsia"/>
          <w:color w:val="000000"/>
          <w:kern w:val="0"/>
          <w:sz w:val="32"/>
          <w:szCs w:val="32"/>
        </w:rPr>
        <w:t>情况</w:t>
      </w:r>
      <w:r w:rsidRPr="00E332D1">
        <w:rPr>
          <w:rFonts w:ascii="仿宋_GB2312" w:eastAsia="仿宋_GB2312" w:hAnsi="华文细黑"/>
          <w:color w:val="000000"/>
          <w:kern w:val="0"/>
          <w:sz w:val="32"/>
          <w:szCs w:val="32"/>
        </w:rPr>
        <w:t>下，且一等</w:t>
      </w:r>
      <w:r w:rsidRPr="00E332D1">
        <w:rPr>
          <w:rFonts w:ascii="仿宋_GB2312" w:eastAsia="仿宋_GB2312" w:hAnsi="华文细黑" w:hint="eastAsia"/>
          <w:color w:val="000000"/>
          <w:kern w:val="0"/>
          <w:sz w:val="32"/>
          <w:szCs w:val="32"/>
        </w:rPr>
        <w:t>或</w:t>
      </w:r>
      <w:r w:rsidRPr="00E332D1">
        <w:rPr>
          <w:rFonts w:ascii="仿宋_GB2312" w:eastAsia="仿宋_GB2312" w:hAnsi="华文细黑"/>
          <w:color w:val="000000"/>
          <w:kern w:val="0"/>
          <w:sz w:val="32"/>
          <w:szCs w:val="32"/>
        </w:rPr>
        <w:t>二等奖学金，仍有空缺，</w:t>
      </w:r>
      <w:r>
        <w:rPr>
          <w:rFonts w:ascii="仿宋_GB2312" w:eastAsia="仿宋_GB2312" w:hAnsi="华文细黑" w:hint="eastAsia"/>
          <w:color w:val="000000"/>
          <w:kern w:val="0"/>
          <w:sz w:val="32"/>
          <w:szCs w:val="32"/>
        </w:rPr>
        <w:t>硕士研究生学业奖学金评定进一步综合考虑“思想品德”、“学习成绩”、“科研成果”和“社会实践”等四个方面的表现，指标权重标准如下：</w:t>
      </w:r>
    </w:p>
    <w:p w:rsidR="00B3146F" w:rsidRDefault="00B3146F" w:rsidP="00B3146F">
      <w:pPr>
        <w:spacing w:beforeLines="50" w:line="520" w:lineRule="exact"/>
        <w:ind w:firstLineChars="200" w:firstLine="643"/>
        <w:rPr>
          <w:rFonts w:ascii="楷体_GB2312" w:eastAsia="楷体_GB2312" w:hAnsi="华文细黑" w:hint="eastAsia"/>
          <w:b/>
          <w:color w:val="000000"/>
          <w:sz w:val="32"/>
          <w:szCs w:val="32"/>
        </w:rPr>
      </w:pPr>
      <w:r>
        <w:rPr>
          <w:rFonts w:ascii="楷体_GB2312" w:eastAsia="楷体_GB2312" w:hAnsi="华文细黑" w:hint="eastAsia"/>
          <w:b/>
          <w:color w:val="000000"/>
          <w:sz w:val="32"/>
          <w:szCs w:val="32"/>
        </w:rPr>
        <w:t>1.专业型硕士研究生</w:t>
      </w:r>
    </w:p>
    <w:p w:rsidR="00B3146F" w:rsidRDefault="00B3146F" w:rsidP="00B3146F">
      <w:pPr>
        <w:spacing w:line="520" w:lineRule="exact"/>
        <w:ind w:firstLineChars="200" w:firstLine="640"/>
        <w:jc w:val="center"/>
        <w:rPr>
          <w:rFonts w:ascii="仿宋_GB2312" w:eastAsia="仿宋_GB2312" w:hint="eastAsia"/>
          <w:b/>
          <w:color w:val="000000"/>
          <w:kern w:val="0"/>
          <w:sz w:val="32"/>
          <w:szCs w:val="32"/>
        </w:rPr>
      </w:pPr>
      <w:r>
        <w:rPr>
          <w:rFonts w:ascii="仿宋_GB2312" w:eastAsia="仿宋_GB2312" w:hAnsi="宋体" w:hint="eastAsia"/>
          <w:color w:val="000000"/>
          <w:kern w:val="0"/>
          <w:sz w:val="32"/>
          <w:szCs w:val="32"/>
        </w:rPr>
        <w:t>各类考核项目权重表，计量单位：</w:t>
      </w:r>
      <w:r>
        <w:rPr>
          <w:rFonts w:ascii="仿宋_GB2312" w:eastAsia="仿宋_GB2312" w:hint="eastAsia"/>
          <w:color w:val="000000"/>
          <w:kern w:val="0"/>
          <w:sz w:val="32"/>
          <w:szCs w:val="32"/>
        </w:rPr>
        <w:t>%</w:t>
      </w:r>
      <w:r>
        <w:rPr>
          <w:rFonts w:ascii="仿宋_GB2312" w:eastAsia="仿宋_GB2312" w:hAnsi="宋体" w:hint="eastAsia"/>
          <w:color w:val="000000"/>
          <w:kern w:val="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7"/>
        <w:gridCol w:w="1629"/>
        <w:gridCol w:w="1631"/>
        <w:gridCol w:w="1630"/>
        <w:gridCol w:w="1625"/>
      </w:tblGrid>
      <w:tr w:rsidR="00B3146F" w:rsidTr="00703E67">
        <w:trPr>
          <w:trHeight w:val="1188"/>
          <w:jc w:val="center"/>
        </w:trPr>
        <w:tc>
          <w:tcPr>
            <w:tcW w:w="2007"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exact"/>
              <w:ind w:firstLineChars="49" w:firstLine="103"/>
              <w:jc w:val="left"/>
              <w:rPr>
                <w:rFonts w:ascii="仿宋_GB2312" w:eastAsia="仿宋_GB2312" w:hAnsi="宋体"/>
                <w:color w:val="000000"/>
                <w:sz w:val="24"/>
              </w:rPr>
            </w:pPr>
            <w:r>
              <w:pict>
                <v:shapetype id="_x0000_t32" coordsize="21600,21600" o:spt="32" o:oned="t" path="m,l21600,21600e" filled="f">
                  <v:path arrowok="t" fillok="f" o:connecttype="none"/>
                  <o:lock v:ext="edit" shapetype="t"/>
                </v:shapetype>
                <v:shape id="自选图形 4" o:spid="_x0000_s2055" type="#_x0000_t32" style="position:absolute;left:0;text-align:left;margin-left:28pt;margin-top:1pt;width:68pt;height:73.3pt;z-index:251665408">
                  <v:fill o:detectmouseclick="t"/>
                </v:shape>
              </w:pict>
            </w:r>
            <w:r>
              <w:rPr>
                <w:rFonts w:ascii="仿宋_GB2312" w:eastAsia="仿宋_GB2312" w:hAnsi="宋体" w:hint="eastAsia"/>
                <w:color w:val="000000"/>
                <w:sz w:val="24"/>
              </w:rPr>
              <w:t>权重</w:t>
            </w:r>
            <w:r>
              <w:rPr>
                <w:rFonts w:ascii="仿宋_GB2312" w:eastAsia="仿宋_GB2312" w:hint="eastAsia"/>
                <w:color w:val="000000"/>
                <w:sz w:val="24"/>
              </w:rPr>
              <w:t xml:space="preserve"> </w:t>
            </w:r>
            <w:r>
              <w:rPr>
                <w:rFonts w:ascii="仿宋_GB2312" w:eastAsia="仿宋_GB2312" w:hAnsi="宋体" w:hint="eastAsia"/>
                <w:color w:val="000000"/>
                <w:sz w:val="24"/>
              </w:rPr>
              <w:t xml:space="preserve">   考核项目             </w:t>
            </w:r>
          </w:p>
          <w:p w:rsidR="00B3146F" w:rsidRDefault="00B3146F" w:rsidP="00703E67">
            <w:pPr>
              <w:spacing w:line="300" w:lineRule="exact"/>
              <w:jc w:val="left"/>
              <w:rPr>
                <w:rFonts w:ascii="仿宋_GB2312" w:eastAsia="仿宋_GB2312" w:hAnsi="宋体" w:hint="eastAsia"/>
                <w:color w:val="000000"/>
                <w:sz w:val="24"/>
              </w:rPr>
            </w:pPr>
            <w:r>
              <w:rPr>
                <w:rFonts w:hint="eastAsia"/>
              </w:rPr>
              <w:pict>
                <v:shape id="自选图形 5" o:spid="_x0000_s2056" type="#_x0000_t32" style="position:absolute;margin-left:-3.05pt;margin-top:7.5pt;width:102.3pt;height:38.25pt;z-index:251666432" o:connectortype="straight"/>
              </w:pict>
            </w:r>
            <w:r>
              <w:rPr>
                <w:rFonts w:ascii="仿宋_GB2312" w:eastAsia="仿宋_GB2312" w:hAnsi="宋体" w:hint="eastAsia"/>
                <w:color w:val="000000"/>
                <w:sz w:val="24"/>
              </w:rPr>
              <w:t xml:space="preserve">      </w:t>
            </w:r>
            <w:r>
              <w:rPr>
                <w:rFonts w:ascii="仿宋_GB2312" w:eastAsia="仿宋_GB2312" w:hint="eastAsia"/>
                <w:color w:val="000000"/>
                <w:position w:val="-6"/>
                <w:sz w:val="24"/>
              </w:rPr>
              <w:object w:dxaOrig="282" w:dyaOrig="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7" o:spid="_x0000_i1025" type="#_x0000_t75" style="width:14.25pt;height:14.25pt;mso-position-horizontal-relative:page;mso-position-vertical-relative:page" o:ole="">
                  <v:imagedata r:id="rId6" o:title=""/>
                </v:shape>
                <o:OLEObject Type="Embed" ProgID="Equation.3" ShapeID="对象 7" DrawAspect="Content" ObjectID="_1569734448" r:id="rId7"/>
              </w:object>
            </w:r>
            <w:r>
              <w:rPr>
                <w:rFonts w:ascii="仿宋_GB2312" w:eastAsia="仿宋_GB2312" w:hAnsi="宋体" w:hint="eastAsia"/>
                <w:color w:val="000000"/>
                <w:sz w:val="24"/>
              </w:rPr>
              <w:t xml:space="preserve">     </w:t>
            </w:r>
            <w:r>
              <w:rPr>
                <w:rFonts w:ascii="仿宋_GB2312" w:eastAsia="仿宋_GB2312" w:hint="eastAsia"/>
                <w:position w:val="-6"/>
                <w:sz w:val="24"/>
              </w:rPr>
              <w:object w:dxaOrig="323" w:dyaOrig="282">
                <v:shape id="对象 8" o:spid="_x0000_i1026" type="#_x0000_t75" style="width:15.75pt;height:14.25pt;mso-position-horizontal-relative:page;mso-position-vertical-relative:page" o:ole="">
                  <v:imagedata r:id="rId8" o:title=""/>
                </v:shape>
                <o:OLEObject Type="Embed" ProgID="Equation.3" ShapeID="对象 8" DrawAspect="Content" ObjectID="_1569734449" r:id="rId9"/>
              </w:object>
            </w:r>
          </w:p>
          <w:p w:rsidR="00B3146F" w:rsidRDefault="00B3146F" w:rsidP="00703E67">
            <w:pPr>
              <w:spacing w:line="300" w:lineRule="exact"/>
              <w:ind w:firstLineChars="98" w:firstLine="235"/>
              <w:rPr>
                <w:rFonts w:ascii="仿宋_GB2312" w:eastAsia="仿宋_GB2312" w:hAnsi="宋体"/>
                <w:color w:val="000000"/>
                <w:sz w:val="24"/>
              </w:rPr>
            </w:pPr>
            <w:r>
              <w:rPr>
                <w:rFonts w:ascii="仿宋_GB2312" w:eastAsia="仿宋_GB2312" w:hAnsi="宋体" w:hint="eastAsia"/>
                <w:color w:val="000000"/>
                <w:sz w:val="24"/>
              </w:rPr>
              <w:t>年级</w:t>
            </w:r>
          </w:p>
        </w:tc>
        <w:tc>
          <w:tcPr>
            <w:tcW w:w="1629"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widowControl/>
              <w:spacing w:line="300" w:lineRule="exact"/>
              <w:jc w:val="center"/>
              <w:rPr>
                <w:rFonts w:ascii="仿宋_GB2312" w:eastAsia="仿宋_GB2312"/>
                <w:color w:val="000000"/>
                <w:sz w:val="24"/>
              </w:rPr>
            </w:pPr>
            <w:r>
              <w:rPr>
                <w:rFonts w:ascii="仿宋_GB2312" w:eastAsia="仿宋_GB2312" w:hAnsi="宋体" w:hint="eastAsia"/>
                <w:color w:val="000000"/>
                <w:sz w:val="24"/>
              </w:rPr>
              <w:t>思想品德</w:t>
            </w:r>
            <w:r>
              <w:rPr>
                <w:rFonts w:ascii="仿宋_GB2312" w:eastAsia="仿宋_GB2312" w:hAnsi="宋体" w:hint="eastAsia"/>
                <w:color w:val="000000"/>
                <w:position w:val="-6"/>
                <w:sz w:val="24"/>
              </w:rPr>
              <w:object w:dxaOrig="302" w:dyaOrig="282">
                <v:shape id="对象 9" o:spid="_x0000_i1027" type="#_x0000_t75" style="width:15pt;height:14.25pt;mso-position-horizontal-relative:page;mso-position-vertical-relative:page" o:ole="">
                  <v:imagedata r:id="rId10" o:title=""/>
                </v:shape>
                <o:OLEObject Type="Embed" ProgID="Equation.3" ShapeID="对象 9" DrawAspect="Content" ObjectID="_1569734450" r:id="rId11"/>
              </w:object>
            </w:r>
          </w:p>
        </w:tc>
        <w:tc>
          <w:tcPr>
            <w:tcW w:w="1631"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widowControl/>
              <w:spacing w:line="300" w:lineRule="exact"/>
              <w:jc w:val="center"/>
              <w:rPr>
                <w:rFonts w:ascii="仿宋_GB2312" w:eastAsia="仿宋_GB2312"/>
                <w:color w:val="000000"/>
                <w:sz w:val="24"/>
              </w:rPr>
            </w:pPr>
            <w:r>
              <w:rPr>
                <w:rFonts w:ascii="仿宋_GB2312" w:eastAsia="仿宋_GB2312" w:hAnsi="宋体" w:hint="eastAsia"/>
                <w:color w:val="000000"/>
                <w:sz w:val="24"/>
              </w:rPr>
              <w:t>学习成绩</w:t>
            </w:r>
            <w:r>
              <w:rPr>
                <w:rFonts w:ascii="仿宋_GB2312" w:eastAsia="仿宋_GB2312" w:hAnsi="宋体" w:hint="eastAsia"/>
                <w:color w:val="000000"/>
                <w:position w:val="-6"/>
                <w:sz w:val="24"/>
              </w:rPr>
              <w:object w:dxaOrig="342" w:dyaOrig="281">
                <v:shape id="对象 10" o:spid="_x0000_i1028" type="#_x0000_t75" style="width:17.25pt;height:14.25pt;mso-position-horizontal-relative:page;mso-position-vertical-relative:page" o:ole="">
                  <v:imagedata r:id="rId12" o:title=""/>
                </v:shape>
                <o:OLEObject Type="Embed" ProgID="Equation.3" ShapeID="对象 10" DrawAspect="Content" ObjectID="_1569734451" r:id="rId13"/>
              </w:object>
            </w:r>
          </w:p>
        </w:tc>
        <w:tc>
          <w:tcPr>
            <w:tcW w:w="1630"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widowControl/>
              <w:spacing w:line="300" w:lineRule="exact"/>
              <w:jc w:val="center"/>
              <w:rPr>
                <w:rFonts w:ascii="仿宋_GB2312" w:eastAsia="仿宋_GB2312"/>
                <w:color w:val="000000"/>
                <w:sz w:val="24"/>
              </w:rPr>
            </w:pPr>
            <w:r>
              <w:rPr>
                <w:rFonts w:ascii="仿宋_GB2312" w:eastAsia="仿宋_GB2312" w:hAnsi="宋体" w:hint="eastAsia"/>
                <w:color w:val="000000"/>
                <w:sz w:val="24"/>
              </w:rPr>
              <w:t>科研成果</w:t>
            </w:r>
            <w:r>
              <w:rPr>
                <w:rFonts w:ascii="仿宋_GB2312" w:eastAsia="仿宋_GB2312" w:hAnsi="宋体" w:hint="eastAsia"/>
                <w:color w:val="000000"/>
                <w:position w:val="-6"/>
                <w:sz w:val="24"/>
              </w:rPr>
              <w:object w:dxaOrig="323" w:dyaOrig="282">
                <v:shape id="对象 11" o:spid="_x0000_i1029" type="#_x0000_t75" style="width:15.75pt;height:14.25pt;mso-position-horizontal-relative:page;mso-position-vertical-relative:page" o:ole="">
                  <v:imagedata r:id="rId14" o:title=""/>
                </v:shape>
                <o:OLEObject Type="Embed" ProgID="Equation.3" ShapeID="对象 11" DrawAspect="Content" ObjectID="_1569734452" r:id="rId15"/>
              </w:object>
            </w:r>
          </w:p>
        </w:tc>
        <w:tc>
          <w:tcPr>
            <w:tcW w:w="1625"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widowControl/>
              <w:spacing w:line="300" w:lineRule="exact"/>
              <w:jc w:val="center"/>
              <w:rPr>
                <w:rFonts w:ascii="仿宋_GB2312" w:eastAsia="仿宋_GB2312"/>
                <w:b/>
                <w:color w:val="000000"/>
                <w:sz w:val="24"/>
              </w:rPr>
            </w:pPr>
            <w:r>
              <w:rPr>
                <w:rFonts w:ascii="仿宋_GB2312" w:eastAsia="仿宋_GB2312" w:hAnsi="宋体" w:hint="eastAsia"/>
                <w:color w:val="000000"/>
                <w:sz w:val="24"/>
              </w:rPr>
              <w:t>社会实践</w:t>
            </w:r>
            <w:r>
              <w:rPr>
                <w:rFonts w:ascii="仿宋_GB2312" w:eastAsia="仿宋_GB2312" w:hAnsi="宋体" w:hint="eastAsia"/>
                <w:color w:val="000000"/>
                <w:position w:val="-6"/>
                <w:sz w:val="24"/>
              </w:rPr>
              <w:object w:dxaOrig="342" w:dyaOrig="281">
                <v:shape id="对象 12" o:spid="_x0000_i1030" type="#_x0000_t75" style="width:17.25pt;height:14.25pt;mso-position-horizontal-relative:page;mso-position-vertical-relative:page" o:ole="">
                  <v:imagedata r:id="rId16" o:title=""/>
                </v:shape>
                <o:OLEObject Type="Embed" ProgID="Equation.3" ShapeID="对象 12" DrawAspect="Content" ObjectID="_1569734453" r:id="rId17"/>
              </w:object>
            </w:r>
          </w:p>
        </w:tc>
      </w:tr>
      <w:tr w:rsidR="00B3146F" w:rsidTr="00703E67">
        <w:trPr>
          <w:trHeight w:hRule="exact" w:val="510"/>
          <w:jc w:val="center"/>
        </w:trPr>
        <w:tc>
          <w:tcPr>
            <w:tcW w:w="2007" w:type="dxa"/>
            <w:tcBorders>
              <w:top w:val="single" w:sz="4" w:space="0" w:color="auto"/>
              <w:left w:val="single" w:sz="4" w:space="0" w:color="auto"/>
              <w:bottom w:val="single" w:sz="4" w:space="0" w:color="auto"/>
              <w:right w:val="single" w:sz="4" w:space="0" w:color="auto"/>
            </w:tcBorders>
          </w:tcPr>
          <w:p w:rsidR="00B3146F" w:rsidRDefault="00B3146F" w:rsidP="00703E67">
            <w:pPr>
              <w:widowControl/>
              <w:spacing w:line="300" w:lineRule="auto"/>
              <w:jc w:val="center"/>
              <w:rPr>
                <w:rFonts w:ascii="仿宋_GB2312" w:eastAsia="仿宋_GB2312"/>
                <w:color w:val="000000"/>
                <w:sz w:val="24"/>
              </w:rPr>
            </w:pPr>
            <w:r>
              <w:rPr>
                <w:rFonts w:ascii="仿宋_GB2312" w:eastAsia="仿宋_GB2312" w:hAnsi="宋体" w:hint="eastAsia"/>
                <w:color w:val="000000"/>
                <w:sz w:val="24"/>
              </w:rPr>
              <w:t>二年级</w:t>
            </w:r>
          </w:p>
        </w:tc>
        <w:tc>
          <w:tcPr>
            <w:tcW w:w="1629" w:type="dxa"/>
            <w:tcBorders>
              <w:top w:val="single" w:sz="4" w:space="0" w:color="auto"/>
              <w:left w:val="single" w:sz="4" w:space="0" w:color="auto"/>
              <w:bottom w:val="single" w:sz="4" w:space="0" w:color="auto"/>
              <w:right w:val="single" w:sz="4" w:space="0" w:color="auto"/>
            </w:tcBorders>
          </w:tcPr>
          <w:p w:rsidR="00B3146F" w:rsidRPr="00F30427" w:rsidRDefault="00B3146F" w:rsidP="00703E67">
            <w:pPr>
              <w:widowControl/>
              <w:spacing w:line="300" w:lineRule="auto"/>
              <w:jc w:val="center"/>
              <w:rPr>
                <w:rFonts w:ascii="仿宋_GB2312" w:eastAsia="仿宋_GB2312"/>
                <w:sz w:val="24"/>
              </w:rPr>
            </w:pPr>
            <w:r w:rsidRPr="00F30427">
              <w:rPr>
                <w:rFonts w:ascii="仿宋_GB2312" w:eastAsia="仿宋_GB2312" w:hint="eastAsia"/>
                <w:sz w:val="24"/>
              </w:rPr>
              <w:t>20</w:t>
            </w:r>
          </w:p>
        </w:tc>
        <w:tc>
          <w:tcPr>
            <w:tcW w:w="1631" w:type="dxa"/>
            <w:tcBorders>
              <w:top w:val="single" w:sz="4" w:space="0" w:color="auto"/>
              <w:left w:val="single" w:sz="4" w:space="0" w:color="auto"/>
              <w:bottom w:val="single" w:sz="4" w:space="0" w:color="auto"/>
              <w:right w:val="single" w:sz="4" w:space="0" w:color="auto"/>
            </w:tcBorders>
          </w:tcPr>
          <w:p w:rsidR="00B3146F" w:rsidRPr="00F30427" w:rsidRDefault="00B3146F" w:rsidP="00703E67">
            <w:pPr>
              <w:widowControl/>
              <w:spacing w:line="300" w:lineRule="auto"/>
              <w:jc w:val="center"/>
              <w:rPr>
                <w:rFonts w:ascii="仿宋_GB2312" w:eastAsia="仿宋_GB2312"/>
                <w:sz w:val="24"/>
              </w:rPr>
            </w:pPr>
            <w:r>
              <w:rPr>
                <w:rFonts w:ascii="仿宋_GB2312" w:eastAsia="仿宋_GB2312" w:hint="eastAsia"/>
                <w:sz w:val="24"/>
              </w:rPr>
              <w:t>40</w:t>
            </w:r>
          </w:p>
        </w:tc>
        <w:tc>
          <w:tcPr>
            <w:tcW w:w="1630" w:type="dxa"/>
            <w:tcBorders>
              <w:top w:val="single" w:sz="4" w:space="0" w:color="auto"/>
              <w:left w:val="single" w:sz="4" w:space="0" w:color="auto"/>
              <w:bottom w:val="single" w:sz="4" w:space="0" w:color="auto"/>
              <w:right w:val="single" w:sz="4" w:space="0" w:color="auto"/>
            </w:tcBorders>
          </w:tcPr>
          <w:p w:rsidR="00B3146F" w:rsidRPr="00F30427" w:rsidRDefault="00B3146F" w:rsidP="00703E67">
            <w:pPr>
              <w:widowControl/>
              <w:spacing w:line="300" w:lineRule="auto"/>
              <w:jc w:val="center"/>
              <w:rPr>
                <w:rFonts w:ascii="仿宋_GB2312" w:eastAsia="仿宋_GB2312"/>
                <w:sz w:val="24"/>
              </w:rPr>
            </w:pPr>
            <w:r>
              <w:rPr>
                <w:rFonts w:ascii="仿宋_GB2312" w:eastAsia="仿宋_GB2312" w:hint="eastAsia"/>
                <w:sz w:val="24"/>
              </w:rPr>
              <w:t>20</w:t>
            </w:r>
          </w:p>
        </w:tc>
        <w:tc>
          <w:tcPr>
            <w:tcW w:w="1625" w:type="dxa"/>
            <w:tcBorders>
              <w:top w:val="single" w:sz="4" w:space="0" w:color="auto"/>
              <w:left w:val="single" w:sz="4" w:space="0" w:color="auto"/>
              <w:bottom w:val="single" w:sz="4" w:space="0" w:color="auto"/>
              <w:right w:val="single" w:sz="4" w:space="0" w:color="auto"/>
            </w:tcBorders>
          </w:tcPr>
          <w:p w:rsidR="00B3146F" w:rsidRDefault="00B3146F" w:rsidP="00703E67">
            <w:pPr>
              <w:widowControl/>
              <w:spacing w:line="300" w:lineRule="auto"/>
              <w:jc w:val="center"/>
              <w:rPr>
                <w:rFonts w:ascii="仿宋_GB2312" w:eastAsia="仿宋_GB2312"/>
                <w:color w:val="000000"/>
                <w:sz w:val="24"/>
              </w:rPr>
            </w:pPr>
            <w:r>
              <w:rPr>
                <w:rFonts w:ascii="仿宋_GB2312" w:eastAsia="仿宋_GB2312" w:hint="eastAsia"/>
                <w:color w:val="000000"/>
                <w:sz w:val="24"/>
              </w:rPr>
              <w:t>20</w:t>
            </w:r>
          </w:p>
        </w:tc>
      </w:tr>
      <w:tr w:rsidR="00B3146F" w:rsidTr="00703E67">
        <w:trPr>
          <w:trHeight w:hRule="exact" w:val="510"/>
          <w:jc w:val="center"/>
        </w:trPr>
        <w:tc>
          <w:tcPr>
            <w:tcW w:w="2007" w:type="dxa"/>
            <w:tcBorders>
              <w:top w:val="single" w:sz="4" w:space="0" w:color="auto"/>
              <w:left w:val="single" w:sz="4" w:space="0" w:color="auto"/>
              <w:bottom w:val="single" w:sz="4" w:space="0" w:color="auto"/>
              <w:right w:val="single" w:sz="4" w:space="0" w:color="auto"/>
            </w:tcBorders>
          </w:tcPr>
          <w:p w:rsidR="00B3146F" w:rsidRDefault="00B3146F" w:rsidP="00703E67">
            <w:pPr>
              <w:widowControl/>
              <w:spacing w:line="300" w:lineRule="auto"/>
              <w:jc w:val="center"/>
              <w:rPr>
                <w:rFonts w:ascii="仿宋_GB2312" w:eastAsia="仿宋_GB2312"/>
                <w:color w:val="000000"/>
                <w:sz w:val="24"/>
              </w:rPr>
            </w:pPr>
            <w:r>
              <w:rPr>
                <w:rFonts w:ascii="仿宋_GB2312" w:eastAsia="仿宋_GB2312" w:hAnsi="宋体" w:hint="eastAsia"/>
                <w:color w:val="000000"/>
                <w:sz w:val="24"/>
              </w:rPr>
              <w:t>三年级</w:t>
            </w:r>
          </w:p>
        </w:tc>
        <w:tc>
          <w:tcPr>
            <w:tcW w:w="1629" w:type="dxa"/>
            <w:tcBorders>
              <w:top w:val="single" w:sz="4" w:space="0" w:color="auto"/>
              <w:left w:val="single" w:sz="4" w:space="0" w:color="auto"/>
              <w:bottom w:val="single" w:sz="4" w:space="0" w:color="auto"/>
              <w:right w:val="single" w:sz="4" w:space="0" w:color="auto"/>
            </w:tcBorders>
          </w:tcPr>
          <w:p w:rsidR="00B3146F" w:rsidRPr="00F30427" w:rsidRDefault="00B3146F" w:rsidP="00703E67">
            <w:pPr>
              <w:widowControl/>
              <w:spacing w:line="300" w:lineRule="auto"/>
              <w:jc w:val="center"/>
              <w:rPr>
                <w:rFonts w:ascii="仿宋_GB2312" w:eastAsia="仿宋_GB2312"/>
                <w:sz w:val="24"/>
              </w:rPr>
            </w:pPr>
            <w:r>
              <w:rPr>
                <w:rFonts w:ascii="仿宋_GB2312" w:eastAsia="仿宋_GB2312" w:hint="eastAsia"/>
                <w:sz w:val="24"/>
              </w:rPr>
              <w:t>10</w:t>
            </w:r>
          </w:p>
        </w:tc>
        <w:tc>
          <w:tcPr>
            <w:tcW w:w="1631" w:type="dxa"/>
            <w:tcBorders>
              <w:top w:val="single" w:sz="4" w:space="0" w:color="auto"/>
              <w:left w:val="single" w:sz="4" w:space="0" w:color="auto"/>
              <w:bottom w:val="single" w:sz="4" w:space="0" w:color="auto"/>
              <w:right w:val="single" w:sz="4" w:space="0" w:color="auto"/>
            </w:tcBorders>
          </w:tcPr>
          <w:p w:rsidR="00B3146F" w:rsidRPr="00F30427" w:rsidRDefault="00B3146F" w:rsidP="00703E67">
            <w:pPr>
              <w:widowControl/>
              <w:spacing w:line="300" w:lineRule="auto"/>
              <w:jc w:val="center"/>
              <w:rPr>
                <w:rFonts w:ascii="仿宋_GB2312" w:eastAsia="仿宋_GB2312"/>
                <w:sz w:val="24"/>
              </w:rPr>
            </w:pPr>
            <w:r>
              <w:rPr>
                <w:rFonts w:ascii="仿宋_GB2312" w:eastAsia="仿宋_GB2312" w:hint="eastAsia"/>
                <w:sz w:val="24"/>
              </w:rPr>
              <w:t>10</w:t>
            </w:r>
          </w:p>
        </w:tc>
        <w:tc>
          <w:tcPr>
            <w:tcW w:w="1630" w:type="dxa"/>
            <w:tcBorders>
              <w:top w:val="single" w:sz="4" w:space="0" w:color="auto"/>
              <w:left w:val="single" w:sz="4" w:space="0" w:color="auto"/>
              <w:bottom w:val="single" w:sz="4" w:space="0" w:color="auto"/>
              <w:right w:val="single" w:sz="4" w:space="0" w:color="auto"/>
            </w:tcBorders>
          </w:tcPr>
          <w:p w:rsidR="00B3146F" w:rsidRPr="00F30427" w:rsidRDefault="00B3146F" w:rsidP="00703E67">
            <w:pPr>
              <w:widowControl/>
              <w:spacing w:line="300" w:lineRule="auto"/>
              <w:jc w:val="center"/>
              <w:rPr>
                <w:rFonts w:ascii="仿宋_GB2312" w:eastAsia="仿宋_GB2312"/>
                <w:sz w:val="24"/>
              </w:rPr>
            </w:pPr>
            <w:r>
              <w:rPr>
                <w:rFonts w:ascii="仿宋_GB2312" w:eastAsia="仿宋_GB2312" w:hint="eastAsia"/>
                <w:sz w:val="24"/>
              </w:rPr>
              <w:t>60</w:t>
            </w:r>
          </w:p>
        </w:tc>
        <w:tc>
          <w:tcPr>
            <w:tcW w:w="1625" w:type="dxa"/>
            <w:tcBorders>
              <w:top w:val="single" w:sz="4" w:space="0" w:color="auto"/>
              <w:left w:val="single" w:sz="4" w:space="0" w:color="auto"/>
              <w:bottom w:val="single" w:sz="4" w:space="0" w:color="auto"/>
              <w:right w:val="single" w:sz="4" w:space="0" w:color="auto"/>
            </w:tcBorders>
          </w:tcPr>
          <w:p w:rsidR="00B3146F" w:rsidRDefault="00B3146F" w:rsidP="00703E67">
            <w:pPr>
              <w:widowControl/>
              <w:spacing w:line="300" w:lineRule="auto"/>
              <w:jc w:val="center"/>
              <w:rPr>
                <w:rFonts w:ascii="仿宋_GB2312" w:eastAsia="仿宋_GB2312"/>
                <w:color w:val="000000"/>
                <w:sz w:val="24"/>
              </w:rPr>
            </w:pPr>
            <w:r>
              <w:rPr>
                <w:rFonts w:ascii="仿宋_GB2312" w:eastAsia="仿宋_GB2312" w:hint="eastAsia"/>
                <w:color w:val="000000"/>
                <w:sz w:val="24"/>
              </w:rPr>
              <w:t>20</w:t>
            </w:r>
          </w:p>
        </w:tc>
      </w:tr>
    </w:tbl>
    <w:p w:rsidR="00B3146F" w:rsidRDefault="00B3146F" w:rsidP="00B3146F">
      <w:pPr>
        <w:adjustRightInd w:val="0"/>
        <w:snapToGrid w:val="0"/>
        <w:spacing w:line="560" w:lineRule="exact"/>
        <w:ind w:firstLineChars="200" w:firstLine="643"/>
        <w:rPr>
          <w:rFonts w:ascii="楷体_GB2312" w:eastAsia="楷体_GB2312" w:hAnsi="华文细黑" w:hint="eastAsia"/>
          <w:b/>
          <w:kern w:val="0"/>
          <w:sz w:val="32"/>
          <w:szCs w:val="32"/>
        </w:rPr>
      </w:pPr>
      <w:r>
        <w:rPr>
          <w:rFonts w:ascii="楷体_GB2312" w:eastAsia="楷体_GB2312" w:hAnsi="华文细黑" w:hint="eastAsia"/>
          <w:b/>
          <w:kern w:val="0"/>
          <w:sz w:val="32"/>
          <w:szCs w:val="32"/>
        </w:rPr>
        <w:t>2.总分及计算</w:t>
      </w:r>
    </w:p>
    <w:p w:rsidR="00B3146F" w:rsidRPr="00613E71" w:rsidRDefault="00B3146F" w:rsidP="00B3146F">
      <w:pPr>
        <w:adjustRightInd w:val="0"/>
        <w:snapToGrid w:val="0"/>
        <w:spacing w:line="560" w:lineRule="exact"/>
        <w:ind w:firstLineChars="200" w:firstLine="640"/>
        <w:rPr>
          <w:rFonts w:ascii="仿宋_GB2312" w:eastAsia="仿宋_GB2312" w:hAnsi="华文细黑" w:hint="eastAsia"/>
          <w:color w:val="000000"/>
          <w:kern w:val="0"/>
          <w:sz w:val="32"/>
          <w:szCs w:val="32"/>
        </w:rPr>
      </w:pPr>
      <w:r w:rsidRPr="00613E71">
        <w:rPr>
          <w:rFonts w:ascii="仿宋_GB2312" w:eastAsia="仿宋_GB2312" w:hAnsi="华文细黑" w:hint="eastAsia"/>
          <w:color w:val="000000"/>
          <w:kern w:val="0"/>
          <w:sz w:val="32"/>
          <w:szCs w:val="32"/>
        </w:rPr>
        <w:t xml:space="preserve">总分计为100， </w:t>
      </w:r>
      <w:r w:rsidRPr="00613E71">
        <w:rPr>
          <w:rFonts w:ascii="仿宋_GB2312" w:eastAsia="仿宋_GB2312" w:hAnsi="华文细黑" w:hint="eastAsia"/>
          <w:color w:val="000000"/>
          <w:kern w:val="0"/>
          <w:sz w:val="32"/>
          <w:szCs w:val="32"/>
        </w:rPr>
        <w:object w:dxaOrig="222" w:dyaOrig="282">
          <v:shape id="对象 13" o:spid="_x0000_i1031" type="#_x0000_t75" style="width:11.25pt;height:14.25pt;mso-position-horizontal-relative:page;mso-position-vertical-relative:page" o:ole="">
            <v:imagedata r:id="rId18" o:title=""/>
          </v:shape>
          <o:OLEObject Type="Embed" ProgID="Equation.3" ShapeID="对象 13" DrawAspect="Content" ObjectID="_1569734454" r:id="rId19"/>
        </w:object>
      </w:r>
      <w:r w:rsidRPr="00613E71">
        <w:rPr>
          <w:rFonts w:ascii="仿宋_GB2312" w:eastAsia="仿宋_GB2312" w:hAnsi="华文细黑" w:hint="eastAsia"/>
          <w:color w:val="000000"/>
          <w:kern w:val="0"/>
          <w:sz w:val="32"/>
          <w:szCs w:val="32"/>
        </w:rPr>
        <w:t>为总分、</w:t>
      </w:r>
      <w:r w:rsidRPr="00613E71">
        <w:rPr>
          <w:rFonts w:ascii="仿宋_GB2312" w:eastAsia="仿宋_GB2312" w:hAnsi="华文细黑" w:hint="eastAsia"/>
          <w:color w:val="000000"/>
          <w:kern w:val="0"/>
          <w:sz w:val="32"/>
          <w:szCs w:val="32"/>
        </w:rPr>
        <w:object w:dxaOrig="282" w:dyaOrig="282">
          <v:shape id="对象 14" o:spid="_x0000_i1032" type="#_x0000_t75" style="width:14.25pt;height:14.25pt;mso-position-horizontal-relative:page;mso-position-vertical-relative:page" o:ole="">
            <v:imagedata r:id="rId6" o:title=""/>
          </v:shape>
          <o:OLEObject Type="Embed" ProgID="Equation.3" ShapeID="对象 14" DrawAspect="Content" ObjectID="_1569734455" r:id="rId20"/>
        </w:object>
      </w:r>
      <w:r w:rsidRPr="00613E71">
        <w:rPr>
          <w:rFonts w:ascii="仿宋_GB2312" w:eastAsia="仿宋_GB2312" w:hAnsi="华文细黑" w:hint="eastAsia"/>
          <w:color w:val="000000"/>
          <w:kern w:val="0"/>
          <w:sz w:val="32"/>
          <w:szCs w:val="32"/>
        </w:rPr>
        <w:t>为考核项目、</w:t>
      </w:r>
      <w:r w:rsidRPr="00613E71">
        <w:rPr>
          <w:rFonts w:ascii="仿宋_GB2312" w:eastAsia="仿宋_GB2312" w:hAnsi="华文细黑" w:hint="eastAsia"/>
          <w:color w:val="000000"/>
          <w:kern w:val="0"/>
          <w:sz w:val="32"/>
          <w:szCs w:val="32"/>
        </w:rPr>
        <w:object w:dxaOrig="323" w:dyaOrig="282">
          <v:shape id="对象 15" o:spid="_x0000_i1033" type="#_x0000_t75" style="width:15.75pt;height:14.25pt;mso-position-horizontal-relative:page;mso-position-vertical-relative:page" o:ole="">
            <v:imagedata r:id="rId8" o:title=""/>
          </v:shape>
          <o:OLEObject Type="Embed" ProgID="Equation.3" ShapeID="对象 15" DrawAspect="Content" ObjectID="_1569734456" r:id="rId21"/>
        </w:object>
      </w:r>
      <w:r w:rsidRPr="00613E71">
        <w:rPr>
          <w:rFonts w:ascii="仿宋_GB2312" w:eastAsia="仿宋_GB2312" w:hAnsi="华文细黑" w:hint="eastAsia"/>
          <w:color w:val="000000"/>
          <w:kern w:val="0"/>
          <w:sz w:val="32"/>
          <w:szCs w:val="32"/>
        </w:rPr>
        <w:t>为权重，具体计算办法为</w:t>
      </w:r>
      <w:r w:rsidRPr="00613E71">
        <w:rPr>
          <w:rFonts w:ascii="仿宋_GB2312" w:eastAsia="仿宋_GB2312" w:hAnsi="华文细黑" w:hint="eastAsia"/>
          <w:color w:val="000000"/>
          <w:kern w:val="0"/>
          <w:sz w:val="32"/>
          <w:szCs w:val="32"/>
        </w:rPr>
        <w:object w:dxaOrig="222" w:dyaOrig="282">
          <v:shape id="对象 16" o:spid="_x0000_i1034" type="#_x0000_t75" style="width:11.25pt;height:14.25pt;mso-position-horizontal-relative:page;mso-position-vertical-relative:page" o:ole="">
            <v:imagedata r:id="rId22" o:title=""/>
          </v:shape>
          <o:OLEObject Type="Embed" ProgID="Equation.3" ShapeID="对象 16" DrawAspect="Content" ObjectID="_1569734457" r:id="rId23"/>
        </w:object>
      </w:r>
      <w:r w:rsidRPr="00613E71">
        <w:rPr>
          <w:rFonts w:ascii="仿宋_GB2312" w:eastAsia="仿宋_GB2312" w:hAnsi="华文细黑" w:hint="eastAsia"/>
          <w:color w:val="000000"/>
          <w:kern w:val="0"/>
          <w:sz w:val="32"/>
          <w:szCs w:val="32"/>
        </w:rPr>
        <w:t>=</w:t>
      </w:r>
      <w:r w:rsidRPr="00613E71">
        <w:rPr>
          <w:rFonts w:ascii="仿宋_GB2312" w:eastAsia="仿宋_GB2312" w:hAnsi="华文细黑" w:hint="eastAsia"/>
          <w:color w:val="000000"/>
          <w:kern w:val="0"/>
          <w:sz w:val="32"/>
          <w:szCs w:val="32"/>
        </w:rPr>
        <w:object w:dxaOrig="302" w:dyaOrig="282">
          <v:shape id="对象 17" o:spid="_x0000_i1035" type="#_x0000_t75" style="width:15pt;height:14.25pt;mso-position-horizontal-relative:page;mso-position-vertical-relative:page" o:ole="">
            <v:imagedata r:id="rId10" o:title=""/>
          </v:shape>
          <o:OLEObject Type="Embed" ProgID="Equation.3" ShapeID="对象 17" DrawAspect="Content" ObjectID="_1569734458" r:id="rId24"/>
        </w:object>
      </w:r>
      <w:r w:rsidRPr="00613E71">
        <w:rPr>
          <w:rFonts w:ascii="仿宋_GB2312" w:eastAsia="仿宋_GB2312" w:hAnsi="华文细黑" w:hint="eastAsia"/>
          <w:color w:val="000000"/>
          <w:kern w:val="0"/>
          <w:sz w:val="32"/>
          <w:szCs w:val="32"/>
        </w:rPr>
        <w:t>×</w:t>
      </w:r>
      <w:r w:rsidRPr="00613E71">
        <w:rPr>
          <w:rFonts w:ascii="仿宋_GB2312" w:eastAsia="仿宋_GB2312" w:hAnsi="华文细黑" w:hint="eastAsia"/>
          <w:color w:val="000000"/>
          <w:kern w:val="0"/>
          <w:sz w:val="32"/>
          <w:szCs w:val="32"/>
        </w:rPr>
        <w:object w:dxaOrig="362" w:dyaOrig="281">
          <v:shape id="对象 18" o:spid="_x0000_i1036" type="#_x0000_t75" style="width:18pt;height:14.25pt;mso-position-horizontal-relative:page;mso-position-vertical-relative:page" o:ole="">
            <v:imagedata r:id="rId25" o:title=""/>
          </v:shape>
          <o:OLEObject Type="Embed" ProgID="Equation.3" ShapeID="对象 18" DrawAspect="Content" ObjectID="_1569734459" r:id="rId26"/>
        </w:object>
      </w:r>
      <w:r w:rsidRPr="00613E71">
        <w:rPr>
          <w:rFonts w:ascii="仿宋_GB2312" w:eastAsia="仿宋_GB2312" w:hAnsi="华文细黑" w:hint="eastAsia"/>
          <w:color w:val="000000"/>
          <w:kern w:val="0"/>
          <w:sz w:val="32"/>
          <w:szCs w:val="32"/>
        </w:rPr>
        <w:t>+</w:t>
      </w:r>
      <w:r w:rsidRPr="00613E71">
        <w:rPr>
          <w:rFonts w:ascii="仿宋_GB2312" w:eastAsia="仿宋_GB2312" w:hAnsi="华文细黑" w:hint="eastAsia"/>
          <w:color w:val="000000"/>
          <w:kern w:val="0"/>
          <w:sz w:val="32"/>
          <w:szCs w:val="32"/>
        </w:rPr>
        <w:object w:dxaOrig="342" w:dyaOrig="281">
          <v:shape id="对象 19" o:spid="_x0000_i1037" type="#_x0000_t75" style="width:17.25pt;height:14.25pt;mso-position-horizontal-relative:page;mso-position-vertical-relative:page" o:ole="">
            <v:imagedata r:id="rId12" o:title=""/>
          </v:shape>
          <o:OLEObject Type="Embed" ProgID="Equation.3" ShapeID="对象 19" DrawAspect="Content" ObjectID="_1569734460" r:id="rId27"/>
        </w:object>
      </w:r>
      <w:r w:rsidRPr="00613E71">
        <w:rPr>
          <w:rFonts w:ascii="仿宋_GB2312" w:eastAsia="仿宋_GB2312" w:hAnsi="华文细黑" w:hint="eastAsia"/>
          <w:color w:val="000000"/>
          <w:kern w:val="0"/>
          <w:sz w:val="32"/>
          <w:szCs w:val="32"/>
        </w:rPr>
        <w:t>×</w:t>
      </w:r>
      <w:r w:rsidRPr="00613E71">
        <w:rPr>
          <w:rFonts w:ascii="仿宋_GB2312" w:eastAsia="仿宋_GB2312" w:hAnsi="华文细黑" w:hint="eastAsia"/>
          <w:color w:val="000000"/>
          <w:kern w:val="0"/>
          <w:sz w:val="32"/>
          <w:szCs w:val="32"/>
        </w:rPr>
        <w:object w:dxaOrig="423" w:dyaOrig="281">
          <v:shape id="对象 20" o:spid="_x0000_i1038" type="#_x0000_t75" style="width:21pt;height:14.25pt;mso-position-horizontal-relative:page;mso-position-vertical-relative:page" o:ole="">
            <v:imagedata r:id="rId28" o:title=""/>
          </v:shape>
          <o:OLEObject Type="Embed" ProgID="Equation.3" ShapeID="对象 20" DrawAspect="Content" ObjectID="_1569734461" r:id="rId29"/>
        </w:object>
      </w:r>
      <w:r w:rsidRPr="00613E71">
        <w:rPr>
          <w:rFonts w:ascii="仿宋_GB2312" w:eastAsia="仿宋_GB2312" w:hAnsi="华文细黑" w:hint="eastAsia"/>
          <w:color w:val="000000"/>
          <w:kern w:val="0"/>
          <w:sz w:val="32"/>
          <w:szCs w:val="32"/>
        </w:rPr>
        <w:t>+</w:t>
      </w:r>
      <w:r w:rsidRPr="00613E71">
        <w:rPr>
          <w:rFonts w:ascii="仿宋_GB2312" w:eastAsia="仿宋_GB2312" w:hAnsi="华文细黑" w:hint="eastAsia"/>
          <w:color w:val="000000"/>
          <w:kern w:val="0"/>
          <w:sz w:val="32"/>
          <w:szCs w:val="32"/>
        </w:rPr>
        <w:object w:dxaOrig="323" w:dyaOrig="282">
          <v:shape id="对象 21" o:spid="_x0000_i1039" type="#_x0000_t75" style="width:15.75pt;height:14.25pt;mso-position-horizontal-relative:page;mso-position-vertical-relative:page" o:ole="">
            <v:imagedata r:id="rId30" o:title=""/>
          </v:shape>
          <o:OLEObject Type="Embed" ProgID="Equation.3" ShapeID="对象 21" DrawAspect="Content" ObjectID="_1569734462" r:id="rId31"/>
        </w:object>
      </w:r>
      <w:r w:rsidRPr="00613E71">
        <w:rPr>
          <w:rFonts w:ascii="仿宋_GB2312" w:eastAsia="仿宋_GB2312" w:hAnsi="华文细黑" w:hint="eastAsia"/>
          <w:color w:val="000000"/>
          <w:kern w:val="0"/>
          <w:sz w:val="32"/>
          <w:szCs w:val="32"/>
        </w:rPr>
        <w:t>×</w:t>
      </w:r>
      <w:r w:rsidRPr="00613E71">
        <w:rPr>
          <w:rFonts w:ascii="仿宋_GB2312" w:eastAsia="仿宋_GB2312" w:hAnsi="华文细黑" w:hint="eastAsia"/>
          <w:color w:val="000000"/>
          <w:kern w:val="0"/>
          <w:sz w:val="32"/>
          <w:szCs w:val="32"/>
        </w:rPr>
        <w:object w:dxaOrig="402" w:dyaOrig="281">
          <v:shape id="对象 22" o:spid="_x0000_i1040" type="#_x0000_t75" style="width:20.25pt;height:14.25pt;mso-position-horizontal-relative:page;mso-position-vertical-relative:page" o:ole="">
            <v:imagedata r:id="rId32" o:title=""/>
          </v:shape>
          <o:OLEObject Type="Embed" ProgID="Equation.3" ShapeID="对象 22" DrawAspect="Content" ObjectID="_1569734463" r:id="rId33"/>
        </w:object>
      </w:r>
      <w:r w:rsidRPr="00613E71">
        <w:rPr>
          <w:rFonts w:ascii="仿宋_GB2312" w:eastAsia="仿宋_GB2312" w:hAnsi="华文细黑" w:hint="eastAsia"/>
          <w:color w:val="000000"/>
          <w:kern w:val="0"/>
          <w:sz w:val="32"/>
          <w:szCs w:val="32"/>
        </w:rPr>
        <w:t>+</w:t>
      </w:r>
      <w:r w:rsidRPr="00613E71">
        <w:rPr>
          <w:rFonts w:ascii="仿宋_GB2312" w:eastAsia="仿宋_GB2312" w:hAnsi="华文细黑" w:hint="eastAsia"/>
          <w:color w:val="000000"/>
          <w:kern w:val="0"/>
          <w:sz w:val="32"/>
          <w:szCs w:val="32"/>
        </w:rPr>
        <w:object w:dxaOrig="342" w:dyaOrig="281">
          <v:shape id="对象 23" o:spid="_x0000_i1041" type="#_x0000_t75" style="width:17.25pt;height:14.25pt;mso-position-horizontal-relative:page;mso-position-vertical-relative:page" o:ole="">
            <v:imagedata r:id="rId34" o:title=""/>
          </v:shape>
          <o:OLEObject Type="Embed" ProgID="Equation.3" ShapeID="对象 23" DrawAspect="Content" ObjectID="_1569734464" r:id="rId35"/>
        </w:object>
      </w:r>
      <w:r w:rsidRPr="00613E71">
        <w:rPr>
          <w:rFonts w:ascii="仿宋_GB2312" w:eastAsia="仿宋_GB2312" w:hAnsi="华文细黑" w:hint="eastAsia"/>
          <w:color w:val="000000"/>
          <w:kern w:val="0"/>
          <w:sz w:val="32"/>
          <w:szCs w:val="32"/>
        </w:rPr>
        <w:t>×</w:t>
      </w:r>
      <w:r w:rsidRPr="00613E71">
        <w:rPr>
          <w:rFonts w:ascii="仿宋_GB2312" w:eastAsia="仿宋_GB2312" w:hAnsi="华文细黑" w:hint="eastAsia"/>
          <w:color w:val="000000"/>
          <w:kern w:val="0"/>
          <w:sz w:val="32"/>
          <w:szCs w:val="32"/>
        </w:rPr>
        <w:object w:dxaOrig="423" w:dyaOrig="281">
          <v:shape id="对象 24" o:spid="_x0000_i1042" type="#_x0000_t75" style="width:21pt;height:14.25pt;mso-position-horizontal-relative:page;mso-position-vertical-relative:page" o:ole="">
            <v:imagedata r:id="rId36" o:title=""/>
          </v:shape>
          <o:OLEObject Type="Embed" ProgID="Equation.3" ShapeID="对象 24" DrawAspect="Content" ObjectID="_1569734465" r:id="rId37"/>
        </w:object>
      </w:r>
      <w:r w:rsidRPr="00613E71">
        <w:rPr>
          <w:rFonts w:ascii="仿宋_GB2312" w:eastAsia="仿宋_GB2312" w:hAnsi="华文细黑" w:hint="eastAsia"/>
          <w:color w:val="000000"/>
          <w:kern w:val="0"/>
          <w:sz w:val="32"/>
          <w:szCs w:val="32"/>
        </w:rPr>
        <w:t>。因学科差异，“科研成果”环节折算方法不同，按</w:t>
      </w:r>
      <w:r w:rsidRPr="00613E71">
        <w:rPr>
          <w:rFonts w:ascii="仿宋_GB2312" w:eastAsia="仿宋_GB2312" w:hAnsi="华文细黑" w:hint="eastAsia"/>
          <w:color w:val="000000"/>
          <w:kern w:val="0"/>
          <w:sz w:val="32"/>
          <w:szCs w:val="32"/>
        </w:rPr>
        <w:object w:dxaOrig="323" w:dyaOrig="282">
          <v:shape id="对象 25" o:spid="_x0000_i1043" type="#_x0000_t75" style="width:15.75pt;height:14.25pt;mso-position-horizontal-relative:page;mso-position-vertical-relative:page" o:ole="">
            <v:imagedata r:id="rId30" o:title=""/>
          </v:shape>
          <o:OLEObject Type="Embed" ProgID="Equation.3" ShapeID="对象 25" DrawAspect="Content" ObjectID="_1569734466" r:id="rId38"/>
        </w:object>
      </w:r>
      <w:r w:rsidRPr="00613E71">
        <w:rPr>
          <w:rFonts w:ascii="仿宋_GB2312" w:eastAsia="仿宋_GB2312" w:hAnsi="华文细黑" w:hint="eastAsia"/>
          <w:color w:val="000000"/>
          <w:kern w:val="0"/>
          <w:sz w:val="32"/>
          <w:szCs w:val="32"/>
        </w:rPr>
        <w:t>×</w:t>
      </w:r>
      <w:r w:rsidRPr="00613E71">
        <w:rPr>
          <w:rFonts w:ascii="仿宋_GB2312" w:eastAsia="仿宋_GB2312" w:hAnsi="华文细黑" w:hint="eastAsia"/>
          <w:color w:val="000000"/>
          <w:kern w:val="0"/>
          <w:sz w:val="32"/>
          <w:szCs w:val="32"/>
        </w:rPr>
        <w:object w:dxaOrig="402" w:dyaOrig="281">
          <v:shape id="对象 26" o:spid="_x0000_i1044" type="#_x0000_t75" style="width:20.25pt;height:14.25pt;mso-position-horizontal-relative:page;mso-position-vertical-relative:page" o:ole="">
            <v:imagedata r:id="rId32" o:title=""/>
          </v:shape>
          <o:OLEObject Type="Embed" ProgID="Equation.3" ShapeID="对象 26" DrawAspect="Content" ObjectID="_1569734467" r:id="rId39"/>
        </w:object>
      </w:r>
      <w:r w:rsidRPr="00613E71">
        <w:rPr>
          <w:rFonts w:ascii="仿宋_GB2312" w:eastAsia="仿宋_GB2312" w:hAnsi="华文细黑" w:hint="eastAsia"/>
          <w:color w:val="000000"/>
          <w:kern w:val="0"/>
          <w:sz w:val="32"/>
          <w:szCs w:val="32"/>
        </w:rPr>
        <w:t>折算后计入总分。</w:t>
      </w:r>
    </w:p>
    <w:p w:rsidR="00B3146F" w:rsidRDefault="00B3146F" w:rsidP="00B3146F">
      <w:pPr>
        <w:spacing w:line="560" w:lineRule="exact"/>
        <w:ind w:firstLineChars="196" w:firstLine="627"/>
        <w:rPr>
          <w:rFonts w:ascii="黑体" w:eastAsia="黑体" w:hAnsi="华文细黑" w:hint="eastAsia"/>
          <w:color w:val="000000"/>
          <w:sz w:val="32"/>
          <w:szCs w:val="32"/>
        </w:rPr>
      </w:pPr>
      <w:r>
        <w:rPr>
          <w:rFonts w:ascii="黑体" w:eastAsia="黑体" w:hAnsi="华文细黑" w:hint="eastAsia"/>
          <w:color w:val="000000"/>
          <w:sz w:val="32"/>
          <w:szCs w:val="32"/>
        </w:rPr>
        <w:t>二、主要指标计分说明</w:t>
      </w:r>
    </w:p>
    <w:p w:rsidR="00B3146F" w:rsidRDefault="00B3146F" w:rsidP="00B3146F">
      <w:pPr>
        <w:spacing w:line="560" w:lineRule="exact"/>
        <w:ind w:firstLineChars="200" w:firstLine="643"/>
        <w:rPr>
          <w:rFonts w:ascii="楷体_GB2312" w:eastAsia="楷体_GB2312" w:hAnsi="华文细黑" w:hint="eastAsia"/>
          <w:b/>
          <w:color w:val="000000"/>
          <w:sz w:val="32"/>
          <w:szCs w:val="32"/>
        </w:rPr>
      </w:pPr>
      <w:r>
        <w:rPr>
          <w:rFonts w:ascii="楷体_GB2312" w:eastAsia="楷体_GB2312" w:hAnsi="华文细黑" w:hint="eastAsia"/>
          <w:b/>
          <w:color w:val="000000"/>
          <w:sz w:val="32"/>
          <w:szCs w:val="32"/>
        </w:rPr>
        <w:t>（一）思想品德（S1）</w:t>
      </w:r>
    </w:p>
    <w:p w:rsidR="00B3146F" w:rsidRDefault="00B3146F" w:rsidP="00B3146F">
      <w:pPr>
        <w:spacing w:line="560" w:lineRule="exact"/>
        <w:ind w:firstLineChars="200" w:firstLine="640"/>
        <w:rPr>
          <w:rFonts w:ascii="仿宋_GB2312" w:eastAsia="仿宋_GB2312" w:hAnsi="华文细黑" w:hint="eastAsia"/>
          <w:sz w:val="32"/>
          <w:szCs w:val="32"/>
        </w:rPr>
      </w:pPr>
      <w:r>
        <w:rPr>
          <w:rFonts w:ascii="仿宋_GB2312" w:eastAsia="仿宋_GB2312" w:hAnsi="华文细黑" w:hint="eastAsia"/>
          <w:sz w:val="32"/>
          <w:szCs w:val="32"/>
        </w:rPr>
        <w:t>该环节计分总体原则是优加劣减、合理适度，基本分为60分，满分100分。</w:t>
      </w:r>
    </w:p>
    <w:p w:rsidR="00B3146F" w:rsidRDefault="00B3146F" w:rsidP="00B3146F">
      <w:pPr>
        <w:spacing w:line="56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lastRenderedPageBreak/>
        <w:t>1.荣誉加分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7"/>
        <w:gridCol w:w="1224"/>
        <w:gridCol w:w="1222"/>
        <w:gridCol w:w="1224"/>
        <w:gridCol w:w="1215"/>
      </w:tblGrid>
      <w:tr w:rsidR="00B3146F" w:rsidTr="00703E67">
        <w:trPr>
          <w:trHeight w:val="497"/>
          <w:jc w:val="center"/>
        </w:trPr>
        <w:tc>
          <w:tcPr>
            <w:tcW w:w="3637"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内容/加分/级别</w:t>
            </w:r>
          </w:p>
        </w:tc>
        <w:tc>
          <w:tcPr>
            <w:tcW w:w="1224"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国家</w:t>
            </w:r>
          </w:p>
        </w:tc>
        <w:tc>
          <w:tcPr>
            <w:tcW w:w="1222"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省</w:t>
            </w:r>
          </w:p>
        </w:tc>
        <w:tc>
          <w:tcPr>
            <w:tcW w:w="1224"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市</w:t>
            </w:r>
          </w:p>
        </w:tc>
        <w:tc>
          <w:tcPr>
            <w:tcW w:w="1215"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校</w:t>
            </w:r>
          </w:p>
        </w:tc>
      </w:tr>
      <w:tr w:rsidR="00B3146F" w:rsidTr="00703E67">
        <w:trPr>
          <w:trHeight w:val="270"/>
          <w:jc w:val="center"/>
        </w:trPr>
        <w:tc>
          <w:tcPr>
            <w:tcW w:w="3637"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先进事迹受表扬</w:t>
            </w:r>
          </w:p>
        </w:tc>
        <w:tc>
          <w:tcPr>
            <w:tcW w:w="1224"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15</w:t>
            </w:r>
          </w:p>
        </w:tc>
        <w:tc>
          <w:tcPr>
            <w:tcW w:w="1222"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12</w:t>
            </w:r>
          </w:p>
        </w:tc>
        <w:tc>
          <w:tcPr>
            <w:tcW w:w="1224"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9</w:t>
            </w:r>
          </w:p>
        </w:tc>
        <w:tc>
          <w:tcPr>
            <w:tcW w:w="1215"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6</w:t>
            </w:r>
          </w:p>
        </w:tc>
      </w:tr>
      <w:tr w:rsidR="00B3146F" w:rsidTr="00703E67">
        <w:trPr>
          <w:trHeight w:val="280"/>
          <w:jc w:val="center"/>
        </w:trPr>
        <w:tc>
          <w:tcPr>
            <w:tcW w:w="3637"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优秀团、学干部</w:t>
            </w:r>
          </w:p>
        </w:tc>
        <w:tc>
          <w:tcPr>
            <w:tcW w:w="1224"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15</w:t>
            </w:r>
          </w:p>
        </w:tc>
        <w:tc>
          <w:tcPr>
            <w:tcW w:w="1222"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12</w:t>
            </w:r>
          </w:p>
        </w:tc>
        <w:tc>
          <w:tcPr>
            <w:tcW w:w="1224"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9</w:t>
            </w:r>
          </w:p>
        </w:tc>
        <w:tc>
          <w:tcPr>
            <w:tcW w:w="1215"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6</w:t>
            </w:r>
          </w:p>
        </w:tc>
      </w:tr>
      <w:tr w:rsidR="00B3146F" w:rsidTr="00703E67">
        <w:trPr>
          <w:trHeight w:val="280"/>
          <w:jc w:val="center"/>
        </w:trPr>
        <w:tc>
          <w:tcPr>
            <w:tcW w:w="3637"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优秀党员、先进个人</w:t>
            </w:r>
          </w:p>
        </w:tc>
        <w:tc>
          <w:tcPr>
            <w:tcW w:w="1224"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15</w:t>
            </w:r>
          </w:p>
        </w:tc>
        <w:tc>
          <w:tcPr>
            <w:tcW w:w="1222"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12</w:t>
            </w:r>
          </w:p>
        </w:tc>
        <w:tc>
          <w:tcPr>
            <w:tcW w:w="1224"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9</w:t>
            </w:r>
          </w:p>
        </w:tc>
        <w:tc>
          <w:tcPr>
            <w:tcW w:w="1215"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6</w:t>
            </w:r>
          </w:p>
        </w:tc>
      </w:tr>
      <w:tr w:rsidR="00B3146F" w:rsidTr="00703E67">
        <w:trPr>
          <w:trHeight w:val="350"/>
          <w:jc w:val="center"/>
        </w:trPr>
        <w:tc>
          <w:tcPr>
            <w:tcW w:w="3637"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积极分子</w:t>
            </w:r>
          </w:p>
        </w:tc>
        <w:tc>
          <w:tcPr>
            <w:tcW w:w="1224"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p>
        </w:tc>
        <w:tc>
          <w:tcPr>
            <w:tcW w:w="1222"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p>
        </w:tc>
        <w:tc>
          <w:tcPr>
            <w:tcW w:w="1224"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p>
        </w:tc>
        <w:tc>
          <w:tcPr>
            <w:tcW w:w="1215"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4</w:t>
            </w:r>
          </w:p>
        </w:tc>
      </w:tr>
    </w:tbl>
    <w:p w:rsidR="00B3146F" w:rsidRDefault="00B3146F" w:rsidP="00B3146F">
      <w:pPr>
        <w:spacing w:line="600" w:lineRule="exact"/>
        <w:ind w:firstLineChars="200" w:firstLine="640"/>
        <w:rPr>
          <w:rFonts w:ascii="仿宋_GB2312" w:eastAsia="仿宋_GB2312" w:hAnsi="华文细黑" w:hint="eastAsia"/>
          <w:sz w:val="32"/>
          <w:szCs w:val="32"/>
        </w:rPr>
      </w:pPr>
      <w:r>
        <w:rPr>
          <w:rFonts w:ascii="仿宋_GB2312" w:eastAsia="仿宋_GB2312" w:hAnsi="华文细黑" w:hint="eastAsia"/>
          <w:sz w:val="32"/>
          <w:szCs w:val="32"/>
        </w:rPr>
        <w:t>注：集体表彰减半加分；一学年内同一项目多次获奖按最高分计算一次，不重复计算。</w:t>
      </w:r>
    </w:p>
    <w:p w:rsidR="00B3146F" w:rsidRDefault="00B3146F" w:rsidP="00B3146F">
      <w:pPr>
        <w:spacing w:line="60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t>2.参加学生工作加分</w:t>
      </w:r>
    </w:p>
    <w:p w:rsidR="00B3146F" w:rsidRDefault="00B3146F" w:rsidP="00B3146F">
      <w:pPr>
        <w:spacing w:line="60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t>研究生参加学生工作，考核称职以上的给予一定加分，分别由研工部、培养学院党总支（学生科）、校团委（含院团委）等负责考核和赋分，同一个人多重身份就高加分一次,不累计。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82"/>
        <w:gridCol w:w="2463"/>
      </w:tblGrid>
      <w:tr w:rsidR="00B3146F" w:rsidTr="00703E67">
        <w:trPr>
          <w:trHeight w:val="70"/>
          <w:jc w:val="center"/>
        </w:trPr>
        <w:tc>
          <w:tcPr>
            <w:tcW w:w="6282"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主   要   内   容</w:t>
            </w:r>
          </w:p>
        </w:tc>
        <w:tc>
          <w:tcPr>
            <w:tcW w:w="2463"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加分标准</w:t>
            </w:r>
          </w:p>
        </w:tc>
      </w:tr>
      <w:tr w:rsidR="00B3146F" w:rsidTr="00703E67">
        <w:trPr>
          <w:trHeight w:val="205"/>
          <w:jc w:val="center"/>
        </w:trPr>
        <w:tc>
          <w:tcPr>
            <w:tcW w:w="6282"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校研究生会正、副主席</w:t>
            </w:r>
          </w:p>
        </w:tc>
        <w:tc>
          <w:tcPr>
            <w:tcW w:w="2463"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12分</w:t>
            </w:r>
          </w:p>
        </w:tc>
      </w:tr>
      <w:tr w:rsidR="00B3146F" w:rsidTr="00703E67">
        <w:trPr>
          <w:trHeight w:val="205"/>
          <w:jc w:val="center"/>
        </w:trPr>
        <w:tc>
          <w:tcPr>
            <w:tcW w:w="6282"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院研究生会正、副主席；校研究生会各部部长</w:t>
            </w:r>
          </w:p>
        </w:tc>
        <w:tc>
          <w:tcPr>
            <w:tcW w:w="2463"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8分</w:t>
            </w:r>
          </w:p>
        </w:tc>
      </w:tr>
      <w:tr w:rsidR="00B3146F" w:rsidTr="00703E67">
        <w:trPr>
          <w:trHeight w:val="70"/>
          <w:jc w:val="center"/>
        </w:trPr>
        <w:tc>
          <w:tcPr>
            <w:tcW w:w="6282"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校研究生会各部副部长；院研究生分会各部部长；</w:t>
            </w:r>
          </w:p>
        </w:tc>
        <w:tc>
          <w:tcPr>
            <w:tcW w:w="2463"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6分</w:t>
            </w:r>
          </w:p>
        </w:tc>
      </w:tr>
      <w:tr w:rsidR="00B3146F" w:rsidTr="00703E67">
        <w:trPr>
          <w:trHeight w:val="70"/>
          <w:jc w:val="center"/>
        </w:trPr>
        <w:tc>
          <w:tcPr>
            <w:tcW w:w="6282"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校研究生会干事、班级党(团)支部书记、班长</w:t>
            </w:r>
          </w:p>
        </w:tc>
        <w:tc>
          <w:tcPr>
            <w:tcW w:w="2463"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4分</w:t>
            </w:r>
          </w:p>
        </w:tc>
      </w:tr>
      <w:tr w:rsidR="00B3146F" w:rsidTr="00703E67">
        <w:trPr>
          <w:trHeight w:val="70"/>
          <w:jc w:val="center"/>
        </w:trPr>
        <w:tc>
          <w:tcPr>
            <w:tcW w:w="6282"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院研究生分会干事；各班班委</w:t>
            </w:r>
          </w:p>
        </w:tc>
        <w:tc>
          <w:tcPr>
            <w:tcW w:w="2463"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2分</w:t>
            </w:r>
          </w:p>
        </w:tc>
      </w:tr>
    </w:tbl>
    <w:p w:rsidR="00B3146F" w:rsidRDefault="00B3146F" w:rsidP="00B3146F">
      <w:pPr>
        <w:spacing w:beforeLines="50" w:line="56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t>3.减分标准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4"/>
        <w:gridCol w:w="2466"/>
      </w:tblGrid>
      <w:tr w:rsidR="00B3146F" w:rsidTr="00703E67">
        <w:trPr>
          <w:trHeight w:val="50"/>
          <w:jc w:val="center"/>
        </w:trPr>
        <w:tc>
          <w:tcPr>
            <w:tcW w:w="6264"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主要内容</w:t>
            </w:r>
          </w:p>
        </w:tc>
        <w:tc>
          <w:tcPr>
            <w:tcW w:w="2466"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减分标准</w:t>
            </w:r>
          </w:p>
        </w:tc>
      </w:tr>
      <w:tr w:rsidR="00B3146F" w:rsidTr="00703E67">
        <w:trPr>
          <w:trHeight w:val="70"/>
          <w:jc w:val="center"/>
        </w:trPr>
        <w:tc>
          <w:tcPr>
            <w:tcW w:w="6264"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集体活动（含上课）迟到、早退</w:t>
            </w:r>
          </w:p>
        </w:tc>
        <w:tc>
          <w:tcPr>
            <w:tcW w:w="2466"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1分/节或次</w:t>
            </w:r>
          </w:p>
        </w:tc>
      </w:tr>
      <w:tr w:rsidR="00B3146F" w:rsidTr="00703E67">
        <w:trPr>
          <w:trHeight w:val="190"/>
          <w:jc w:val="center"/>
        </w:trPr>
        <w:tc>
          <w:tcPr>
            <w:tcW w:w="6264"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集体活动（含上课）无故缺勤</w:t>
            </w:r>
          </w:p>
        </w:tc>
        <w:tc>
          <w:tcPr>
            <w:tcW w:w="2466"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3分/节或次</w:t>
            </w:r>
          </w:p>
        </w:tc>
      </w:tr>
      <w:tr w:rsidR="00B3146F" w:rsidTr="00703E67">
        <w:trPr>
          <w:trHeight w:val="180"/>
          <w:jc w:val="center"/>
        </w:trPr>
        <w:tc>
          <w:tcPr>
            <w:tcW w:w="6264"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受通报批评</w:t>
            </w:r>
          </w:p>
        </w:tc>
        <w:tc>
          <w:tcPr>
            <w:tcW w:w="2466"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6分/次</w:t>
            </w:r>
          </w:p>
        </w:tc>
      </w:tr>
      <w:tr w:rsidR="00B3146F" w:rsidTr="00703E67">
        <w:trPr>
          <w:trHeight w:val="50"/>
          <w:jc w:val="center"/>
        </w:trPr>
        <w:tc>
          <w:tcPr>
            <w:tcW w:w="6264"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不合格寝室成员</w:t>
            </w:r>
          </w:p>
        </w:tc>
        <w:tc>
          <w:tcPr>
            <w:tcW w:w="2466" w:type="dxa"/>
            <w:tcBorders>
              <w:top w:val="single" w:sz="4" w:space="0" w:color="auto"/>
              <w:left w:val="single" w:sz="4" w:space="0" w:color="auto"/>
              <w:bottom w:val="single" w:sz="4" w:space="0" w:color="auto"/>
              <w:right w:val="single" w:sz="4" w:space="0" w:color="auto"/>
            </w:tcBorders>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2分/次</w:t>
            </w:r>
          </w:p>
        </w:tc>
      </w:tr>
    </w:tbl>
    <w:p w:rsidR="00B3146F" w:rsidRDefault="00B3146F" w:rsidP="00B3146F">
      <w:pPr>
        <w:spacing w:line="560" w:lineRule="exact"/>
        <w:ind w:firstLineChars="200" w:firstLine="640"/>
        <w:rPr>
          <w:rFonts w:ascii="仿宋_GB2312" w:eastAsia="仿宋_GB2312" w:hAnsi="华文细黑" w:hint="eastAsia"/>
          <w:sz w:val="32"/>
          <w:szCs w:val="32"/>
        </w:rPr>
      </w:pPr>
      <w:r>
        <w:rPr>
          <w:rFonts w:ascii="仿宋_GB2312" w:eastAsia="仿宋_GB2312" w:hAnsi="华文细黑" w:hint="eastAsia"/>
          <w:sz w:val="32"/>
          <w:szCs w:val="32"/>
        </w:rPr>
        <w:t>4.其他未列入事项，由学院酌情处理。</w:t>
      </w:r>
    </w:p>
    <w:p w:rsidR="00B3146F" w:rsidRDefault="00B3146F" w:rsidP="00B3146F">
      <w:pPr>
        <w:spacing w:line="560" w:lineRule="exact"/>
        <w:ind w:firstLineChars="200" w:firstLine="643"/>
        <w:rPr>
          <w:rFonts w:ascii="楷体_GB2312" w:eastAsia="楷体_GB2312" w:hAnsi="楷体_GB2312" w:cs="楷体_GB2312" w:hint="eastAsia"/>
          <w:b/>
          <w:color w:val="000000"/>
          <w:sz w:val="32"/>
          <w:szCs w:val="32"/>
        </w:rPr>
      </w:pPr>
      <w:r>
        <w:rPr>
          <w:rFonts w:ascii="楷体_GB2312" w:eastAsia="楷体_GB2312" w:hAnsi="楷体_GB2312" w:cs="楷体_GB2312" w:hint="eastAsia"/>
          <w:b/>
          <w:color w:val="000000"/>
          <w:sz w:val="32"/>
          <w:szCs w:val="32"/>
        </w:rPr>
        <w:t>（二）学习成绩</w:t>
      </w:r>
      <w:r>
        <w:rPr>
          <w:rFonts w:ascii="楷体_GB2312" w:eastAsia="楷体_GB2312" w:hAnsi="华文细黑" w:hint="eastAsia"/>
          <w:b/>
          <w:color w:val="000000"/>
          <w:sz w:val="32"/>
          <w:szCs w:val="32"/>
        </w:rPr>
        <w:t>（S2）</w:t>
      </w:r>
    </w:p>
    <w:p w:rsidR="00B3146F" w:rsidRDefault="00B3146F" w:rsidP="00B3146F">
      <w:pPr>
        <w:spacing w:line="560" w:lineRule="exact"/>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t xml:space="preserve">    该环节满分为100分。</w:t>
      </w:r>
    </w:p>
    <w:p w:rsidR="00B3146F" w:rsidRDefault="00B3146F" w:rsidP="00B3146F">
      <w:pPr>
        <w:spacing w:line="56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lastRenderedPageBreak/>
        <w:t>1.绩点的设定</w:t>
      </w:r>
    </w:p>
    <w:tbl>
      <w:tblPr>
        <w:tblW w:w="0" w:type="auto"/>
        <w:jc w:val="center"/>
        <w:tblLayout w:type="fixed"/>
        <w:tblLook w:val="0000"/>
      </w:tblPr>
      <w:tblGrid>
        <w:gridCol w:w="1460"/>
        <w:gridCol w:w="1329"/>
        <w:gridCol w:w="1371"/>
        <w:gridCol w:w="1393"/>
        <w:gridCol w:w="1448"/>
        <w:gridCol w:w="1391"/>
      </w:tblGrid>
      <w:tr w:rsidR="00B3146F" w:rsidTr="00703E67">
        <w:trPr>
          <w:trHeight w:val="177"/>
          <w:jc w:val="center"/>
        </w:trPr>
        <w:tc>
          <w:tcPr>
            <w:tcW w:w="1460"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百分制成绩</w:t>
            </w:r>
          </w:p>
        </w:tc>
        <w:tc>
          <w:tcPr>
            <w:tcW w:w="1329" w:type="dxa"/>
            <w:tcBorders>
              <w:top w:val="single" w:sz="4" w:space="0" w:color="auto"/>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100-90分</w:t>
            </w:r>
          </w:p>
        </w:tc>
        <w:tc>
          <w:tcPr>
            <w:tcW w:w="1371" w:type="dxa"/>
            <w:tcBorders>
              <w:top w:val="single" w:sz="4" w:space="0" w:color="auto"/>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89-80分</w:t>
            </w:r>
          </w:p>
        </w:tc>
        <w:tc>
          <w:tcPr>
            <w:tcW w:w="1393" w:type="dxa"/>
            <w:tcBorders>
              <w:top w:val="single" w:sz="4" w:space="0" w:color="auto"/>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79-70分</w:t>
            </w:r>
          </w:p>
        </w:tc>
        <w:tc>
          <w:tcPr>
            <w:tcW w:w="1448" w:type="dxa"/>
            <w:tcBorders>
              <w:top w:val="single" w:sz="4" w:space="0" w:color="auto"/>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69-60分</w:t>
            </w:r>
          </w:p>
        </w:tc>
        <w:tc>
          <w:tcPr>
            <w:tcW w:w="1391" w:type="dxa"/>
            <w:tcBorders>
              <w:top w:val="single" w:sz="4" w:space="0" w:color="auto"/>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60分以下</w:t>
            </w:r>
          </w:p>
        </w:tc>
      </w:tr>
      <w:tr w:rsidR="00B3146F" w:rsidTr="00703E67">
        <w:trPr>
          <w:trHeight w:val="50"/>
          <w:jc w:val="center"/>
        </w:trPr>
        <w:tc>
          <w:tcPr>
            <w:tcW w:w="1460" w:type="dxa"/>
            <w:tcBorders>
              <w:top w:val="nil"/>
              <w:left w:val="single" w:sz="4" w:space="0" w:color="auto"/>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绩　点</w:t>
            </w:r>
          </w:p>
        </w:tc>
        <w:tc>
          <w:tcPr>
            <w:tcW w:w="1329" w:type="dxa"/>
            <w:tcBorders>
              <w:top w:val="nil"/>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5.0-4.0</w:t>
            </w:r>
          </w:p>
        </w:tc>
        <w:tc>
          <w:tcPr>
            <w:tcW w:w="1371" w:type="dxa"/>
            <w:tcBorders>
              <w:top w:val="nil"/>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3.9-3.0</w:t>
            </w:r>
          </w:p>
        </w:tc>
        <w:tc>
          <w:tcPr>
            <w:tcW w:w="1393" w:type="dxa"/>
            <w:tcBorders>
              <w:top w:val="nil"/>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2.9-2.0</w:t>
            </w:r>
          </w:p>
        </w:tc>
        <w:tc>
          <w:tcPr>
            <w:tcW w:w="1448" w:type="dxa"/>
            <w:tcBorders>
              <w:top w:val="nil"/>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1.9-1.0</w:t>
            </w:r>
          </w:p>
        </w:tc>
        <w:tc>
          <w:tcPr>
            <w:tcW w:w="1391" w:type="dxa"/>
            <w:tcBorders>
              <w:top w:val="nil"/>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0</w:t>
            </w:r>
          </w:p>
        </w:tc>
      </w:tr>
      <w:tr w:rsidR="00B3146F" w:rsidTr="00703E67">
        <w:trPr>
          <w:trHeight w:val="50"/>
          <w:jc w:val="center"/>
        </w:trPr>
        <w:tc>
          <w:tcPr>
            <w:tcW w:w="1460" w:type="dxa"/>
            <w:tcBorders>
              <w:top w:val="nil"/>
              <w:left w:val="single" w:sz="4" w:space="0" w:color="auto"/>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五分制成绩</w:t>
            </w:r>
          </w:p>
        </w:tc>
        <w:tc>
          <w:tcPr>
            <w:tcW w:w="1329" w:type="dxa"/>
            <w:tcBorders>
              <w:top w:val="nil"/>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优秀（A）</w:t>
            </w:r>
          </w:p>
        </w:tc>
        <w:tc>
          <w:tcPr>
            <w:tcW w:w="1371" w:type="dxa"/>
            <w:tcBorders>
              <w:top w:val="nil"/>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良好（B）</w:t>
            </w:r>
          </w:p>
        </w:tc>
        <w:tc>
          <w:tcPr>
            <w:tcW w:w="1393" w:type="dxa"/>
            <w:tcBorders>
              <w:top w:val="nil"/>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中等（C）</w:t>
            </w:r>
          </w:p>
        </w:tc>
        <w:tc>
          <w:tcPr>
            <w:tcW w:w="1448" w:type="dxa"/>
            <w:tcBorders>
              <w:top w:val="nil"/>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及格（P）</w:t>
            </w:r>
          </w:p>
        </w:tc>
        <w:tc>
          <w:tcPr>
            <w:tcW w:w="1391" w:type="dxa"/>
            <w:tcBorders>
              <w:top w:val="nil"/>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不及格（F）</w:t>
            </w:r>
          </w:p>
        </w:tc>
      </w:tr>
      <w:tr w:rsidR="00B3146F" w:rsidTr="00703E67">
        <w:trPr>
          <w:trHeight w:val="50"/>
          <w:jc w:val="center"/>
        </w:trPr>
        <w:tc>
          <w:tcPr>
            <w:tcW w:w="1460" w:type="dxa"/>
            <w:tcBorders>
              <w:top w:val="nil"/>
              <w:left w:val="single" w:sz="4" w:space="0" w:color="auto"/>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绩　点</w:t>
            </w:r>
          </w:p>
        </w:tc>
        <w:tc>
          <w:tcPr>
            <w:tcW w:w="1329" w:type="dxa"/>
            <w:tcBorders>
              <w:top w:val="nil"/>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4.5</w:t>
            </w:r>
          </w:p>
        </w:tc>
        <w:tc>
          <w:tcPr>
            <w:tcW w:w="1371" w:type="dxa"/>
            <w:tcBorders>
              <w:top w:val="nil"/>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3.5</w:t>
            </w:r>
          </w:p>
        </w:tc>
        <w:tc>
          <w:tcPr>
            <w:tcW w:w="1393" w:type="dxa"/>
            <w:tcBorders>
              <w:top w:val="nil"/>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2.5</w:t>
            </w:r>
          </w:p>
        </w:tc>
        <w:tc>
          <w:tcPr>
            <w:tcW w:w="1448" w:type="dxa"/>
            <w:tcBorders>
              <w:top w:val="nil"/>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1.5</w:t>
            </w:r>
          </w:p>
        </w:tc>
        <w:tc>
          <w:tcPr>
            <w:tcW w:w="1391" w:type="dxa"/>
            <w:tcBorders>
              <w:top w:val="nil"/>
              <w:left w:val="nil"/>
              <w:bottom w:val="single" w:sz="4" w:space="0" w:color="auto"/>
              <w:right w:val="single" w:sz="4" w:space="0" w:color="auto"/>
            </w:tcBorders>
            <w:vAlign w:val="center"/>
          </w:tcPr>
          <w:p w:rsidR="00B3146F" w:rsidRDefault="00B3146F" w:rsidP="00703E67">
            <w:pPr>
              <w:widowControl/>
              <w:spacing w:line="300" w:lineRule="auto"/>
              <w:jc w:val="center"/>
              <w:rPr>
                <w:rFonts w:ascii="仿宋_GB2312" w:eastAsia="仿宋_GB2312" w:hAnsi="华文细黑" w:cs="宋体"/>
                <w:color w:val="000000"/>
                <w:kern w:val="0"/>
                <w:sz w:val="24"/>
              </w:rPr>
            </w:pPr>
            <w:r>
              <w:rPr>
                <w:rFonts w:ascii="仿宋_GB2312" w:eastAsia="仿宋_GB2312" w:hAnsi="华文细黑" w:cs="宋体" w:hint="eastAsia"/>
                <w:color w:val="000000"/>
                <w:kern w:val="0"/>
                <w:sz w:val="24"/>
              </w:rPr>
              <w:t>0</w:t>
            </w:r>
          </w:p>
        </w:tc>
      </w:tr>
    </w:tbl>
    <w:p w:rsidR="00B3146F" w:rsidRDefault="00B3146F" w:rsidP="00B3146F">
      <w:pPr>
        <w:spacing w:line="56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t>二级制考核合格为2.5，不合格为0。</w:t>
      </w:r>
    </w:p>
    <w:p w:rsidR="00B3146F" w:rsidRDefault="00B3146F" w:rsidP="00B3146F">
      <w:pPr>
        <w:spacing w:line="560" w:lineRule="exact"/>
        <w:ind w:firstLineChars="200" w:firstLine="640"/>
        <w:rPr>
          <w:rFonts w:ascii="仿宋_GB2312" w:eastAsia="仿宋_GB2312" w:hAnsi="华文细黑" w:hint="eastAsia"/>
          <w:color w:val="000000"/>
          <w:sz w:val="32"/>
          <w:szCs w:val="32"/>
        </w:rPr>
      </w:pPr>
    </w:p>
    <w:p w:rsidR="00B3146F" w:rsidRDefault="00B3146F" w:rsidP="00B3146F">
      <w:pPr>
        <w:spacing w:line="560" w:lineRule="exact"/>
        <w:ind w:firstLineChars="200" w:firstLine="420"/>
        <w:rPr>
          <w:rFonts w:ascii="仿宋_GB2312" w:eastAsia="仿宋_GB2312" w:hAnsi="华文细黑" w:hint="eastAsia"/>
          <w:color w:val="000000"/>
          <w:sz w:val="32"/>
          <w:szCs w:val="32"/>
        </w:rPr>
      </w:pPr>
      <w:r>
        <w:rPr>
          <w:rFonts w:hint="eastAsia"/>
        </w:rPr>
        <w:pict>
          <v:rect id="矩形 6" o:spid="_x0000_s2051" style="position:absolute;left:0;text-align:left;margin-left:203.5pt;margin-top:26pt;width:141.75pt;height:22.7pt;z-index:251661312" filled="f" stroked="f">
            <v:textbox inset="0,0,0,0">
              <w:txbxContent>
                <w:p w:rsidR="00B3146F" w:rsidRDefault="00B3146F" w:rsidP="00B3146F">
                  <w:pPr>
                    <w:jc w:val="center"/>
                    <w:rPr>
                      <w:rFonts w:ascii="仿宋_GB2312" w:eastAsia="仿宋_GB2312"/>
                      <w:sz w:val="24"/>
                    </w:rPr>
                  </w:pPr>
                  <w:r>
                    <w:rPr>
                      <w:rFonts w:ascii="宋体" w:cs="宋体" w:hint="eastAsia"/>
                      <w:color w:val="000000"/>
                      <w:kern w:val="0"/>
                      <w:sz w:val="24"/>
                    </w:rPr>
                    <w:t xml:space="preserve">   </w:t>
                  </w:r>
                  <w:r>
                    <w:rPr>
                      <w:rFonts w:ascii="仿宋_GB2312" w:eastAsia="仿宋_GB2312" w:cs="宋体" w:hint="eastAsia"/>
                      <w:color w:val="000000"/>
                      <w:kern w:val="0"/>
                      <w:sz w:val="24"/>
                    </w:rPr>
                    <w:t>个人课程学分绩点和</w:t>
                  </w:r>
                </w:p>
              </w:txbxContent>
            </v:textbox>
          </v:rect>
        </w:pict>
      </w:r>
      <w:r>
        <w:rPr>
          <w:rFonts w:ascii="仿宋_GB2312" w:eastAsia="仿宋_GB2312" w:hAnsi="华文细黑" w:hint="eastAsia"/>
          <w:color w:val="000000"/>
          <w:sz w:val="32"/>
          <w:szCs w:val="32"/>
        </w:rPr>
        <w:t xml:space="preserve">  2.学习成绩的计算</w:t>
      </w:r>
    </w:p>
    <w:p w:rsidR="00B3146F" w:rsidRDefault="00B3146F" w:rsidP="00B3146F">
      <w:pPr>
        <w:spacing w:line="600" w:lineRule="exact"/>
        <w:rPr>
          <w:rFonts w:ascii="仿宋_GB2312" w:eastAsia="仿宋_GB2312" w:hAnsi="华文细黑" w:hint="eastAsia"/>
          <w:color w:val="000000"/>
          <w:sz w:val="32"/>
          <w:szCs w:val="32"/>
        </w:rPr>
      </w:pPr>
      <w:r>
        <w:rPr>
          <w:rFonts w:hint="eastAsia"/>
        </w:rPr>
        <w:pict>
          <v:rect id="矩形 7" o:spid="_x0000_s2053" style="position:absolute;left:0;text-align:left;margin-left:380.5pt;margin-top:5.75pt;width:26.2pt;height:15.6pt;z-index:251663360" filled="f" stroked="f">
            <v:textbox style="mso-fit-shape-to-text:t" inset="0,0,0,0">
              <w:txbxContent>
                <w:p w:rsidR="00B3146F" w:rsidRDefault="00B3146F" w:rsidP="00B3146F">
                  <w:pPr>
                    <w:rPr>
                      <w:rFonts w:ascii="仿宋_GB2312" w:eastAsia="仿宋_GB2312"/>
                    </w:rPr>
                  </w:pPr>
                  <w:r>
                    <w:rPr>
                      <w:rFonts w:ascii="仿宋_GB2312" w:eastAsia="仿宋_GB2312" w:hint="eastAsia"/>
                      <w:color w:val="000000"/>
                      <w:kern w:val="0"/>
                      <w:sz w:val="24"/>
                    </w:rPr>
                    <w:t>100</w:t>
                  </w:r>
                </w:p>
              </w:txbxContent>
            </v:textbox>
          </v:rect>
        </w:pict>
      </w:r>
      <w:r>
        <w:rPr>
          <w:rFonts w:hint="eastAsia"/>
        </w:rPr>
        <w:pict>
          <v:rect id="矩形 8" o:spid="_x0000_s2052" style="position:absolute;left:0;text-align:left;margin-left:362.5pt;margin-top:5.75pt;width:18pt;height:15.6pt;z-index:251662336" filled="f" stroked="f">
            <v:textbox style="mso-fit-shape-to-text:t" inset="0,0,0,0">
              <w:txbxContent>
                <w:p w:rsidR="00B3146F" w:rsidRDefault="00B3146F" w:rsidP="00B3146F">
                  <w:pPr>
                    <w:ind w:firstLineChars="49" w:firstLine="118"/>
                    <w:rPr>
                      <w:rFonts w:ascii="仿宋_GB2312" w:eastAsia="仿宋_GB2312"/>
                      <w:sz w:val="24"/>
                    </w:rPr>
                  </w:pPr>
                  <w:r>
                    <w:rPr>
                      <w:rFonts w:ascii="仿宋_GB2312" w:eastAsia="仿宋_GB2312" w:hint="eastAsia"/>
                      <w:sz w:val="24"/>
                    </w:rPr>
                    <w:t>×</w:t>
                  </w:r>
                </w:p>
              </w:txbxContent>
            </v:textbox>
          </v:rect>
        </w:pict>
      </w:r>
      <w:r>
        <w:rPr>
          <w:rFonts w:hint="eastAsia"/>
        </w:rPr>
        <w:pict>
          <v:rect id="矩形 9" o:spid="_x0000_s2050" style="position:absolute;left:0;text-align:left;margin-left:210.9pt;margin-top:16.9pt;width:151.6pt;height:22.7pt;z-index:251660288" filled="f" stroked="f">
            <v:textbox inset="0,0,0,0">
              <w:txbxContent>
                <w:p w:rsidR="00B3146F" w:rsidRDefault="00B3146F" w:rsidP="00B3146F">
                  <w:pPr>
                    <w:jc w:val="center"/>
                    <w:rPr>
                      <w:rFonts w:ascii="仿宋_GB2312" w:eastAsia="仿宋_GB2312"/>
                    </w:rPr>
                  </w:pPr>
                  <w:r>
                    <w:rPr>
                      <w:rFonts w:ascii="仿宋_GB2312" w:eastAsia="仿宋_GB2312" w:cs="宋体" w:hint="eastAsia"/>
                      <w:color w:val="000000"/>
                      <w:kern w:val="0"/>
                      <w:sz w:val="24"/>
                    </w:rPr>
                    <w:t>班级或专业最高学分绩点和</w:t>
                  </w:r>
                </w:p>
              </w:txbxContent>
            </v:textbox>
          </v:rect>
        </w:pict>
      </w:r>
      <w:r>
        <w:rPr>
          <w:rFonts w:hint="eastAsia"/>
        </w:rPr>
        <w:pict>
          <v:line id="直线 10" o:spid="_x0000_s2054" style="position:absolute;left:0;text-align:left;z-index:251664384" from="210.9pt,16.85pt" to="362.5pt,16.9pt" strokeweight="28e-5mm"/>
        </w:pict>
      </w:r>
      <w:r>
        <w:rPr>
          <w:rFonts w:ascii="仿宋_GB2312" w:eastAsia="仿宋_GB2312" w:hAnsi="华文细黑" w:hint="eastAsia"/>
          <w:color w:val="000000"/>
          <w:sz w:val="32"/>
          <w:szCs w:val="32"/>
        </w:rPr>
        <w:t xml:space="preserve">   </w:t>
      </w:r>
      <w:r>
        <w:rPr>
          <w:rFonts w:ascii="仿宋_GB2312" w:eastAsia="仿宋_GB2312" w:hAnsi="华文细黑"/>
          <w:color w:val="000000"/>
          <w:sz w:val="32"/>
          <w:szCs w:val="32"/>
        </w:rPr>
        <w:t xml:space="preserve">             </w:t>
      </w:r>
      <w:r>
        <w:rPr>
          <w:rFonts w:ascii="仿宋_GB2312" w:eastAsia="仿宋_GB2312" w:hAnsi="华文细黑" w:hint="eastAsia"/>
          <w:color w:val="000000"/>
          <w:sz w:val="32"/>
          <w:szCs w:val="32"/>
        </w:rPr>
        <w:t>学习成绩</w:t>
      </w:r>
      <w:r>
        <w:rPr>
          <w:rFonts w:ascii="仿宋_GB2312" w:hAnsi="宋体" w:cs="宋体" w:hint="eastAsia"/>
          <w:color w:val="000000"/>
          <w:sz w:val="32"/>
          <w:szCs w:val="32"/>
        </w:rPr>
        <w:t>﹦</w:t>
      </w:r>
    </w:p>
    <w:p w:rsidR="00B3146F" w:rsidRDefault="00B3146F" w:rsidP="00B3146F">
      <w:pPr>
        <w:rPr>
          <w:rFonts w:ascii="仿宋_GB2312" w:eastAsia="仿宋_GB2312" w:hAnsi="华文细黑" w:hint="eastAsia"/>
          <w:color w:val="000000"/>
          <w:sz w:val="32"/>
          <w:szCs w:val="32"/>
        </w:rPr>
      </w:pPr>
    </w:p>
    <w:p w:rsidR="00B3146F" w:rsidRDefault="00B3146F" w:rsidP="00B3146F">
      <w:pPr>
        <w:spacing w:line="600" w:lineRule="exact"/>
        <w:rPr>
          <w:rFonts w:ascii="仿宋_GB2312" w:eastAsia="仿宋_GB2312" w:hAnsi="宋体" w:cs="宋体" w:hint="eastAsia"/>
          <w:sz w:val="32"/>
          <w:szCs w:val="32"/>
        </w:rPr>
      </w:pPr>
      <w:r>
        <w:rPr>
          <w:rFonts w:hint="eastAsia"/>
        </w:rPr>
        <w:pict>
          <v:shapetype id="_x0000_t202" coordsize="21600,21600" o:spt="202" path="m,l,21600r21600,l21600,xe">
            <v:stroke joinstyle="miter"/>
            <v:path gradientshapeok="t" o:connecttype="rect"/>
          </v:shapetype>
          <v:shape id="文本框 16" o:spid="_x0000_s2057" type="#_x0000_t202" style="position:absolute;left:0;text-align:left;margin-left:160pt;margin-top:-6pt;width:141.75pt;height:35.45pt;z-index:251667456" stroked="f">
            <v:textbox>
              <w:txbxContent>
                <w:p w:rsidR="00B3146F" w:rsidRDefault="00B3146F" w:rsidP="00B3146F">
                  <w:pPr>
                    <w:rPr>
                      <w:rFonts w:ascii="仿宋_GB2312" w:eastAsia="仿宋_GB2312"/>
                      <w:sz w:val="24"/>
                    </w:rPr>
                  </w:pPr>
                  <w:r>
                    <w:rPr>
                      <w:rFonts w:ascii="仿宋_GB2312" w:eastAsia="仿宋_GB2312" w:hint="eastAsia"/>
                      <w:sz w:val="24"/>
                    </w:rPr>
                    <w:t>∑（课程绩点×学分）</w:t>
                  </w:r>
                </w:p>
              </w:txbxContent>
            </v:textbox>
          </v:shape>
        </w:pict>
      </w:r>
      <w:r>
        <w:rPr>
          <w:rFonts w:hint="eastAsia"/>
        </w:rPr>
        <w:pict>
          <v:shape id="文本框 17" o:spid="_x0000_s2058" type="#_x0000_t202" style="position:absolute;left:0;text-align:left;margin-left:160pt;margin-top:16.7pt;width:150pt;height:34.3pt;z-index:251668480" stroked="f">
            <v:textbox>
              <w:txbxContent>
                <w:p w:rsidR="00B3146F" w:rsidRDefault="00B3146F" w:rsidP="00B3146F">
                  <w:pPr>
                    <w:ind w:firstLineChars="243" w:firstLine="583"/>
                    <w:rPr>
                      <w:rFonts w:ascii="仿宋_GB2312" w:eastAsia="仿宋_GB2312"/>
                      <w:sz w:val="24"/>
                    </w:rPr>
                  </w:pPr>
                  <w:r>
                    <w:rPr>
                      <w:rFonts w:ascii="仿宋_GB2312" w:eastAsia="仿宋_GB2312" w:hint="eastAsia"/>
                      <w:sz w:val="24"/>
                    </w:rPr>
                    <w:t>∑课程学分</w:t>
                  </w:r>
                </w:p>
              </w:txbxContent>
            </v:textbox>
          </v:shape>
        </w:pict>
      </w:r>
      <w:r>
        <w:rPr>
          <w:rFonts w:hint="eastAsia"/>
        </w:rPr>
        <w:pict>
          <v:shape id="自选图形 18" o:spid="_x0000_s2059" type="#_x0000_t32" style="position:absolute;left:0;text-align:left;margin-left:160pt;margin-top:20.25pt;width:126.75pt;height:0;z-index:251669504" o:connectortype="straight"/>
        </w:pict>
      </w:r>
      <w:r>
        <w:rPr>
          <w:rFonts w:ascii="仿宋_GB2312" w:eastAsia="仿宋_GB2312" w:hAnsi="华文细黑" w:hint="eastAsia"/>
          <w:sz w:val="32"/>
          <w:szCs w:val="32"/>
        </w:rPr>
        <w:t>其中,课程学分绩点和</w:t>
      </w:r>
      <w:r>
        <w:rPr>
          <w:rFonts w:ascii="仿宋_GB2312" w:hAnsi="宋体" w:cs="宋体" w:hint="eastAsia"/>
          <w:sz w:val="32"/>
          <w:szCs w:val="32"/>
        </w:rPr>
        <w:t>﹦</w:t>
      </w:r>
    </w:p>
    <w:p w:rsidR="00B3146F" w:rsidRDefault="00B3146F" w:rsidP="00B3146F">
      <w:pPr>
        <w:rPr>
          <w:rFonts w:ascii="仿宋_GB2312" w:eastAsia="仿宋_GB2312"/>
          <w:sz w:val="32"/>
          <w:szCs w:val="32"/>
        </w:rPr>
      </w:pPr>
    </w:p>
    <w:p w:rsidR="00B3146F" w:rsidRPr="00613E71" w:rsidRDefault="00B3146F" w:rsidP="00B3146F">
      <w:pPr>
        <w:rPr>
          <w:rFonts w:ascii="仿宋_GB2312" w:eastAsia="仿宋_GB2312" w:hAnsi="华文细黑" w:hint="eastAsia"/>
          <w:color w:val="000000"/>
          <w:sz w:val="32"/>
          <w:szCs w:val="32"/>
        </w:rPr>
      </w:pPr>
      <w:r w:rsidRPr="00613E71">
        <w:rPr>
          <w:rFonts w:ascii="仿宋_GB2312" w:eastAsia="仿宋_GB2312" w:hAnsi="华文细黑" w:hint="eastAsia"/>
          <w:color w:val="000000"/>
          <w:sz w:val="32"/>
          <w:szCs w:val="32"/>
        </w:rPr>
        <w:t>英语免修的情况：英语成绩和学分均不予计算。</w:t>
      </w:r>
    </w:p>
    <w:p w:rsidR="00B3146F" w:rsidRDefault="00B3146F" w:rsidP="00B3146F">
      <w:pPr>
        <w:spacing w:line="560" w:lineRule="exact"/>
        <w:ind w:firstLineChars="200" w:firstLine="643"/>
        <w:rPr>
          <w:rFonts w:ascii="楷体_GB2312" w:eastAsia="楷体_GB2312" w:hAnsi="楷体_GB2312" w:cs="楷体_GB2312" w:hint="eastAsia"/>
          <w:b/>
          <w:color w:val="000000"/>
          <w:sz w:val="32"/>
          <w:szCs w:val="32"/>
        </w:rPr>
      </w:pPr>
      <w:r>
        <w:rPr>
          <w:rFonts w:ascii="楷体_GB2312" w:eastAsia="楷体_GB2312" w:hAnsi="华文细黑" w:hint="eastAsia"/>
          <w:b/>
          <w:color w:val="000000"/>
          <w:sz w:val="32"/>
          <w:szCs w:val="32"/>
        </w:rPr>
        <w:t>（三）科研成果（S3）</w:t>
      </w:r>
    </w:p>
    <w:p w:rsidR="00B3146F" w:rsidRPr="0071657F" w:rsidRDefault="00B3146F" w:rsidP="00B3146F">
      <w:pPr>
        <w:spacing w:line="56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t>基本</w:t>
      </w:r>
      <w:r>
        <w:rPr>
          <w:rFonts w:ascii="仿宋_GB2312" w:eastAsia="仿宋_GB2312" w:hAnsi="华文细黑"/>
          <w:color w:val="000000"/>
          <w:sz w:val="32"/>
          <w:szCs w:val="32"/>
        </w:rPr>
        <w:t>分为</w:t>
      </w:r>
      <w:r>
        <w:rPr>
          <w:rFonts w:ascii="仿宋_GB2312" w:eastAsia="仿宋_GB2312" w:hAnsi="华文细黑" w:hint="eastAsia"/>
          <w:color w:val="000000"/>
          <w:sz w:val="32"/>
          <w:szCs w:val="32"/>
        </w:rPr>
        <w:t>50分</w:t>
      </w:r>
      <w:r>
        <w:rPr>
          <w:rFonts w:ascii="仿宋_GB2312" w:eastAsia="仿宋_GB2312" w:hAnsi="华文细黑"/>
          <w:color w:val="000000"/>
          <w:sz w:val="32"/>
          <w:szCs w:val="32"/>
        </w:rPr>
        <w:t>，满分为</w:t>
      </w:r>
      <w:r>
        <w:rPr>
          <w:rFonts w:ascii="仿宋_GB2312" w:eastAsia="仿宋_GB2312" w:hAnsi="华文细黑" w:hint="eastAsia"/>
          <w:color w:val="000000"/>
          <w:sz w:val="32"/>
          <w:szCs w:val="32"/>
        </w:rPr>
        <w:t>100分</w:t>
      </w:r>
      <w:r>
        <w:rPr>
          <w:rFonts w:ascii="仿宋_GB2312" w:eastAsia="仿宋_GB2312" w:hAnsi="华文细黑"/>
          <w:color w:val="000000"/>
          <w:sz w:val="32"/>
          <w:szCs w:val="32"/>
        </w:rPr>
        <w:t>。</w:t>
      </w:r>
      <w:r>
        <w:rPr>
          <w:rFonts w:ascii="仿宋_GB2312" w:eastAsia="仿宋_GB2312" w:hAnsi="华文细黑" w:hint="eastAsia"/>
          <w:color w:val="000000"/>
          <w:sz w:val="32"/>
          <w:szCs w:val="32"/>
        </w:rPr>
        <w:t>超过100分</w:t>
      </w:r>
      <w:r>
        <w:rPr>
          <w:rFonts w:ascii="仿宋_GB2312" w:eastAsia="仿宋_GB2312" w:hAnsi="华文细黑"/>
          <w:color w:val="000000"/>
          <w:sz w:val="32"/>
          <w:szCs w:val="32"/>
        </w:rPr>
        <w:t>，最高分</w:t>
      </w:r>
      <w:r>
        <w:rPr>
          <w:rFonts w:ascii="仿宋_GB2312" w:eastAsia="仿宋_GB2312" w:hAnsi="华文细黑" w:hint="eastAsia"/>
          <w:color w:val="000000"/>
          <w:sz w:val="32"/>
          <w:szCs w:val="32"/>
        </w:rPr>
        <w:t>记为100分</w:t>
      </w:r>
      <w:r>
        <w:rPr>
          <w:rFonts w:ascii="仿宋_GB2312" w:eastAsia="仿宋_GB2312" w:hAnsi="华文细黑"/>
          <w:color w:val="000000"/>
          <w:sz w:val="32"/>
          <w:szCs w:val="32"/>
        </w:rPr>
        <w:t>，</w:t>
      </w:r>
      <w:r>
        <w:rPr>
          <w:rFonts w:ascii="仿宋_GB2312" w:eastAsia="仿宋_GB2312" w:hAnsi="华文细黑" w:hint="eastAsia"/>
          <w:color w:val="000000"/>
          <w:sz w:val="32"/>
          <w:szCs w:val="32"/>
        </w:rPr>
        <w:t>其他按照</w:t>
      </w:r>
      <w:r>
        <w:rPr>
          <w:rFonts w:ascii="仿宋_GB2312" w:eastAsia="仿宋_GB2312" w:hAnsi="华文细黑"/>
          <w:color w:val="000000"/>
          <w:sz w:val="32"/>
          <w:szCs w:val="32"/>
        </w:rPr>
        <w:t>与最高分的比例进行折算。</w:t>
      </w:r>
      <w:r w:rsidRPr="0071657F">
        <w:rPr>
          <w:rFonts w:ascii="仿宋_GB2312" w:eastAsia="仿宋_GB2312" w:hAnsi="华文细黑" w:hint="eastAsia"/>
          <w:color w:val="000000"/>
          <w:sz w:val="32"/>
          <w:szCs w:val="32"/>
        </w:rPr>
        <w:t>科研成果包括发表</w:t>
      </w:r>
      <w:r>
        <w:rPr>
          <w:rFonts w:ascii="仿宋_GB2312" w:eastAsia="仿宋_GB2312" w:hAnsi="华文细黑" w:hint="eastAsia"/>
          <w:color w:val="000000"/>
          <w:sz w:val="32"/>
          <w:szCs w:val="32"/>
        </w:rPr>
        <w:t>（含</w:t>
      </w:r>
      <w:r>
        <w:rPr>
          <w:rFonts w:ascii="仿宋_GB2312" w:eastAsia="仿宋_GB2312" w:hAnsi="华文细黑"/>
          <w:color w:val="000000"/>
          <w:sz w:val="32"/>
          <w:szCs w:val="32"/>
        </w:rPr>
        <w:t>录用</w:t>
      </w:r>
      <w:r>
        <w:rPr>
          <w:rFonts w:ascii="仿宋_GB2312" w:eastAsia="仿宋_GB2312" w:hAnsi="华文细黑" w:hint="eastAsia"/>
          <w:color w:val="000000"/>
          <w:sz w:val="32"/>
          <w:szCs w:val="32"/>
        </w:rPr>
        <w:t>）</w:t>
      </w:r>
      <w:r w:rsidRPr="0071657F">
        <w:rPr>
          <w:rFonts w:ascii="仿宋_GB2312" w:eastAsia="仿宋_GB2312" w:hAnsi="华文细黑" w:hint="eastAsia"/>
          <w:color w:val="000000"/>
          <w:sz w:val="32"/>
          <w:szCs w:val="32"/>
        </w:rPr>
        <w:t>论文、出版专著、科研获奖、发明专利、获得项目立项等，具体加分标准参照下表。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8"/>
        <w:gridCol w:w="1276"/>
        <w:gridCol w:w="1417"/>
        <w:gridCol w:w="4582"/>
      </w:tblGrid>
      <w:tr w:rsidR="00B3146F" w:rsidTr="00703E6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类别</w:t>
            </w:r>
          </w:p>
        </w:tc>
        <w:tc>
          <w:tcPr>
            <w:tcW w:w="1276"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级别</w:t>
            </w:r>
          </w:p>
        </w:tc>
        <w:tc>
          <w:tcPr>
            <w:tcW w:w="1417"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奖励分/篇</w:t>
            </w:r>
          </w:p>
        </w:tc>
        <w:tc>
          <w:tcPr>
            <w:tcW w:w="4582"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具体对应数据库及期刊</w:t>
            </w:r>
          </w:p>
        </w:tc>
      </w:tr>
      <w:tr w:rsidR="00B3146F" w:rsidTr="00703E67">
        <w:trPr>
          <w:jc w:val="center"/>
        </w:trPr>
        <w:tc>
          <w:tcPr>
            <w:tcW w:w="1438" w:type="dxa"/>
            <w:vMerge w:val="restart"/>
            <w:tcBorders>
              <w:top w:val="single" w:sz="4" w:space="0" w:color="auto"/>
              <w:left w:val="single" w:sz="4" w:space="0" w:color="auto"/>
              <w:right w:val="single" w:sz="4" w:space="0" w:color="auto"/>
            </w:tcBorders>
            <w:vAlign w:val="center"/>
          </w:tcPr>
          <w:p w:rsidR="00B3146F" w:rsidRDefault="00B3146F" w:rsidP="00703E67">
            <w:pPr>
              <w:widowControl/>
              <w:jc w:val="left"/>
              <w:rPr>
                <w:rFonts w:ascii="仿宋_GB2312" w:eastAsia="仿宋_GB2312" w:hAnsi="华文细黑"/>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spacing w:line="300" w:lineRule="auto"/>
              <w:jc w:val="center"/>
              <w:rPr>
                <w:rFonts w:ascii="仿宋_GB2312" w:eastAsia="仿宋_GB2312" w:hAnsi="华文细黑" w:hint="eastAsia"/>
                <w:color w:val="000000"/>
                <w:sz w:val="24"/>
              </w:rPr>
            </w:pPr>
            <w:r>
              <w:rPr>
                <w:rFonts w:ascii="仿宋_GB2312" w:eastAsia="仿宋_GB2312" w:hAnsi="华文细黑" w:hint="eastAsia"/>
                <w:color w:val="000000"/>
                <w:sz w:val="24"/>
              </w:rPr>
              <w:t>核心期刊论文</w:t>
            </w:r>
          </w:p>
        </w:tc>
        <w:tc>
          <w:tcPr>
            <w:tcW w:w="1417"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color w:val="000000"/>
                <w:sz w:val="24"/>
              </w:rPr>
              <w:t>20</w:t>
            </w:r>
          </w:p>
        </w:tc>
        <w:tc>
          <w:tcPr>
            <w:tcW w:w="4582"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rPr>
                <w:rFonts w:ascii="仿宋_GB2312" w:eastAsia="仿宋_GB2312" w:hAnsi="华文细黑" w:hint="eastAsia"/>
                <w:color w:val="000000"/>
                <w:sz w:val="24"/>
              </w:rPr>
            </w:pPr>
            <w:r>
              <w:rPr>
                <w:rFonts w:ascii="仿宋_GB2312" w:eastAsia="仿宋_GB2312" w:hAnsi="华文细黑" w:hint="eastAsia"/>
                <w:color w:val="000000"/>
                <w:sz w:val="24"/>
              </w:rPr>
              <w:t>核心期刊</w:t>
            </w:r>
            <w:r>
              <w:rPr>
                <w:rFonts w:ascii="仿宋_GB2312" w:eastAsia="仿宋_GB2312" w:hAnsi="华文细黑"/>
                <w:color w:val="000000"/>
                <w:sz w:val="24"/>
              </w:rPr>
              <w:t>论文目录为北大</w:t>
            </w:r>
            <w:r>
              <w:rPr>
                <w:rFonts w:ascii="仿宋_GB2312" w:eastAsia="仿宋_GB2312" w:hAnsi="华文细黑" w:hint="eastAsia"/>
                <w:color w:val="000000"/>
                <w:sz w:val="24"/>
              </w:rPr>
              <w:t>最新</w:t>
            </w:r>
            <w:r>
              <w:rPr>
                <w:rFonts w:ascii="仿宋_GB2312" w:eastAsia="仿宋_GB2312" w:hAnsi="华文细黑"/>
                <w:color w:val="000000"/>
                <w:sz w:val="24"/>
              </w:rPr>
              <w:t>版</w:t>
            </w:r>
          </w:p>
        </w:tc>
      </w:tr>
      <w:tr w:rsidR="00B3146F" w:rsidTr="00703E67">
        <w:trPr>
          <w:jc w:val="center"/>
        </w:trPr>
        <w:tc>
          <w:tcPr>
            <w:tcW w:w="1438" w:type="dxa"/>
            <w:vMerge/>
            <w:tcBorders>
              <w:left w:val="single" w:sz="4" w:space="0" w:color="auto"/>
              <w:right w:val="single" w:sz="4" w:space="0" w:color="auto"/>
            </w:tcBorders>
            <w:vAlign w:val="center"/>
          </w:tcPr>
          <w:p w:rsidR="00B3146F" w:rsidRDefault="00B3146F" w:rsidP="00703E67">
            <w:pPr>
              <w:widowControl/>
              <w:jc w:val="left"/>
              <w:rPr>
                <w:rFonts w:ascii="仿宋_GB2312" w:eastAsia="仿宋_GB2312" w:hAnsi="华文细黑"/>
                <w:color w:val="000000"/>
                <w:sz w:val="24"/>
              </w:rPr>
            </w:pPr>
          </w:p>
        </w:tc>
        <w:tc>
          <w:tcPr>
            <w:tcW w:w="1276" w:type="dxa"/>
            <w:vMerge w:val="restart"/>
            <w:tcBorders>
              <w:top w:val="single" w:sz="4" w:space="0" w:color="auto"/>
              <w:left w:val="single" w:sz="4" w:space="0" w:color="auto"/>
              <w:right w:val="single" w:sz="4" w:space="0" w:color="auto"/>
            </w:tcBorders>
            <w:vAlign w:val="center"/>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会议论文</w:t>
            </w:r>
          </w:p>
        </w:tc>
        <w:tc>
          <w:tcPr>
            <w:tcW w:w="1417"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color w:val="000000"/>
                <w:sz w:val="24"/>
              </w:rPr>
              <w:t>15</w:t>
            </w:r>
          </w:p>
        </w:tc>
        <w:tc>
          <w:tcPr>
            <w:tcW w:w="4582"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spacing w:line="300" w:lineRule="auto"/>
              <w:rPr>
                <w:rFonts w:ascii="仿宋_GB2312" w:eastAsia="仿宋_GB2312" w:hAnsi="华文细黑"/>
                <w:color w:val="000000"/>
                <w:sz w:val="24"/>
              </w:rPr>
            </w:pPr>
            <w:r>
              <w:rPr>
                <w:rFonts w:ascii="仿宋_GB2312" w:eastAsia="仿宋_GB2312" w:hAnsi="华文细黑" w:hint="eastAsia"/>
                <w:color w:val="000000"/>
                <w:sz w:val="24"/>
              </w:rPr>
              <w:t>EI及</w:t>
            </w:r>
            <w:r>
              <w:rPr>
                <w:rFonts w:ascii="仿宋_GB2312" w:eastAsia="仿宋_GB2312" w:hAnsi="华文细黑"/>
                <w:color w:val="000000"/>
                <w:sz w:val="24"/>
              </w:rPr>
              <w:t>以上</w:t>
            </w:r>
            <w:r>
              <w:rPr>
                <w:rFonts w:ascii="仿宋_GB2312" w:eastAsia="仿宋_GB2312" w:hAnsi="华文细黑" w:hint="eastAsia"/>
                <w:color w:val="000000"/>
                <w:sz w:val="24"/>
              </w:rPr>
              <w:t>收录会议论文</w:t>
            </w:r>
          </w:p>
        </w:tc>
      </w:tr>
      <w:tr w:rsidR="00B3146F" w:rsidTr="00703E67">
        <w:trPr>
          <w:jc w:val="center"/>
        </w:trPr>
        <w:tc>
          <w:tcPr>
            <w:tcW w:w="1438" w:type="dxa"/>
            <w:vMerge/>
            <w:tcBorders>
              <w:left w:val="single" w:sz="4" w:space="0" w:color="auto"/>
              <w:bottom w:val="single" w:sz="4" w:space="0" w:color="auto"/>
              <w:right w:val="single" w:sz="4" w:space="0" w:color="auto"/>
            </w:tcBorders>
            <w:vAlign w:val="center"/>
          </w:tcPr>
          <w:p w:rsidR="00B3146F" w:rsidRDefault="00B3146F" w:rsidP="00703E67">
            <w:pPr>
              <w:widowControl/>
              <w:jc w:val="left"/>
              <w:rPr>
                <w:rFonts w:ascii="仿宋_GB2312" w:eastAsia="仿宋_GB2312" w:hAnsi="华文细黑"/>
                <w:color w:val="000000"/>
                <w:sz w:val="24"/>
              </w:rPr>
            </w:pPr>
          </w:p>
        </w:tc>
        <w:tc>
          <w:tcPr>
            <w:tcW w:w="1276" w:type="dxa"/>
            <w:vMerge/>
            <w:tcBorders>
              <w:left w:val="single" w:sz="4" w:space="0" w:color="auto"/>
              <w:bottom w:val="single" w:sz="4" w:space="0" w:color="auto"/>
              <w:right w:val="single" w:sz="4" w:space="0" w:color="auto"/>
            </w:tcBorders>
            <w:vAlign w:val="center"/>
          </w:tcPr>
          <w:p w:rsidR="00B3146F" w:rsidRDefault="00B3146F" w:rsidP="00703E67">
            <w:pPr>
              <w:spacing w:line="300" w:lineRule="auto"/>
              <w:jc w:val="center"/>
              <w:rPr>
                <w:rFonts w:ascii="仿宋_GB2312" w:eastAsia="仿宋_GB2312" w:hAnsi="华文细黑" w:hint="eastAsia"/>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color w:val="000000"/>
                <w:sz w:val="24"/>
              </w:rPr>
              <w:t>5</w:t>
            </w:r>
          </w:p>
        </w:tc>
        <w:tc>
          <w:tcPr>
            <w:tcW w:w="4582"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spacing w:line="300" w:lineRule="auto"/>
              <w:rPr>
                <w:rFonts w:ascii="仿宋_GB2312" w:eastAsia="仿宋_GB2312" w:hAnsi="华文细黑" w:hint="eastAsia"/>
                <w:color w:val="000000"/>
                <w:sz w:val="24"/>
              </w:rPr>
            </w:pPr>
            <w:r>
              <w:rPr>
                <w:rFonts w:ascii="仿宋_GB2312" w:eastAsia="仿宋_GB2312" w:hAnsi="华文细黑" w:hint="eastAsia"/>
                <w:color w:val="000000"/>
                <w:sz w:val="24"/>
              </w:rPr>
              <w:t>论文集</w:t>
            </w:r>
            <w:r>
              <w:rPr>
                <w:rFonts w:ascii="仿宋_GB2312" w:eastAsia="仿宋_GB2312" w:hAnsi="华文细黑"/>
                <w:color w:val="000000"/>
                <w:sz w:val="24"/>
              </w:rPr>
              <w:t>收录</w:t>
            </w:r>
          </w:p>
        </w:tc>
      </w:tr>
      <w:tr w:rsidR="00B3146F" w:rsidTr="00703E6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专利</w:t>
            </w:r>
          </w:p>
        </w:tc>
        <w:tc>
          <w:tcPr>
            <w:tcW w:w="7275" w:type="dxa"/>
            <w:gridSpan w:val="3"/>
            <w:tcBorders>
              <w:top w:val="single" w:sz="4" w:space="0" w:color="auto"/>
              <w:left w:val="single" w:sz="4" w:space="0" w:color="auto"/>
              <w:bottom w:val="single" w:sz="4" w:space="0" w:color="auto"/>
              <w:right w:val="single" w:sz="4" w:space="0" w:color="auto"/>
            </w:tcBorders>
            <w:vAlign w:val="center"/>
          </w:tcPr>
          <w:p w:rsidR="00B3146F" w:rsidRDefault="00B3146F" w:rsidP="00703E67">
            <w:pPr>
              <w:rPr>
                <w:rFonts w:ascii="仿宋_GB2312" w:eastAsia="仿宋_GB2312" w:hAnsi="华文细黑"/>
                <w:color w:val="000000"/>
                <w:sz w:val="24"/>
              </w:rPr>
            </w:pPr>
            <w:r>
              <w:rPr>
                <w:rFonts w:ascii="仿宋_GB2312" w:eastAsia="仿宋_GB2312" w:hAnsi="华文细黑" w:hint="eastAsia"/>
                <w:color w:val="000000"/>
                <w:sz w:val="24"/>
              </w:rPr>
              <w:t>授权发明专利</w:t>
            </w:r>
            <w:r>
              <w:rPr>
                <w:rFonts w:ascii="仿宋_GB2312" w:eastAsia="仿宋_GB2312" w:hAnsi="华文细黑"/>
                <w:color w:val="000000"/>
                <w:sz w:val="24"/>
              </w:rPr>
              <w:t>30</w:t>
            </w:r>
            <w:r>
              <w:rPr>
                <w:rFonts w:ascii="仿宋_GB2312" w:eastAsia="仿宋_GB2312" w:hAnsi="华文细黑" w:hint="eastAsia"/>
                <w:color w:val="000000"/>
                <w:sz w:val="24"/>
              </w:rPr>
              <w:t>分，授权实用新型专利、计算机软件著作权登记</w:t>
            </w:r>
            <w:r>
              <w:rPr>
                <w:rFonts w:ascii="仿宋_GB2312" w:eastAsia="仿宋_GB2312" w:hAnsi="华文细黑"/>
                <w:color w:val="000000"/>
                <w:sz w:val="24"/>
              </w:rPr>
              <w:t>10</w:t>
            </w:r>
            <w:r>
              <w:rPr>
                <w:rFonts w:ascii="仿宋_GB2312" w:eastAsia="仿宋_GB2312" w:hAnsi="华文细黑" w:hint="eastAsia"/>
                <w:color w:val="000000"/>
                <w:sz w:val="24"/>
              </w:rPr>
              <w:t>分、授权外观设计专利</w:t>
            </w:r>
            <w:r>
              <w:rPr>
                <w:rFonts w:ascii="仿宋_GB2312" w:eastAsia="仿宋_GB2312" w:hAnsi="华文细黑"/>
                <w:color w:val="000000"/>
                <w:sz w:val="24"/>
              </w:rPr>
              <w:t>5</w:t>
            </w:r>
            <w:r>
              <w:rPr>
                <w:rFonts w:ascii="仿宋_GB2312" w:eastAsia="仿宋_GB2312" w:hAnsi="华文细黑" w:hint="eastAsia"/>
                <w:color w:val="000000"/>
                <w:sz w:val="24"/>
              </w:rPr>
              <w:t>分</w:t>
            </w:r>
          </w:p>
        </w:tc>
      </w:tr>
      <w:tr w:rsidR="00B3146F" w:rsidTr="00703E6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出版专著</w:t>
            </w:r>
          </w:p>
        </w:tc>
        <w:tc>
          <w:tcPr>
            <w:tcW w:w="7275" w:type="dxa"/>
            <w:gridSpan w:val="3"/>
            <w:tcBorders>
              <w:top w:val="single" w:sz="4" w:space="0" w:color="auto"/>
              <w:left w:val="single" w:sz="4" w:space="0" w:color="auto"/>
              <w:bottom w:val="single" w:sz="4" w:space="0" w:color="auto"/>
              <w:right w:val="single" w:sz="4" w:space="0" w:color="auto"/>
            </w:tcBorders>
            <w:vAlign w:val="center"/>
          </w:tcPr>
          <w:p w:rsidR="00B3146F" w:rsidRDefault="00B3146F" w:rsidP="00703E67">
            <w:pPr>
              <w:spacing w:line="300" w:lineRule="auto"/>
              <w:rPr>
                <w:rFonts w:ascii="仿宋_GB2312" w:eastAsia="仿宋_GB2312" w:hAnsi="华文细黑"/>
                <w:color w:val="000000"/>
                <w:sz w:val="24"/>
              </w:rPr>
            </w:pPr>
            <w:r>
              <w:rPr>
                <w:rFonts w:ascii="仿宋_GB2312" w:eastAsia="仿宋_GB2312" w:hAnsi="华文细黑" w:hint="eastAsia"/>
                <w:color w:val="000000"/>
                <w:sz w:val="24"/>
              </w:rPr>
              <w:t>原则上按照学校科研奖励实施办法（温大行政〔2012〕186号）文件执行</w:t>
            </w:r>
          </w:p>
        </w:tc>
      </w:tr>
      <w:tr w:rsidR="00B3146F" w:rsidTr="00703E6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科研获奖</w:t>
            </w:r>
          </w:p>
        </w:tc>
        <w:tc>
          <w:tcPr>
            <w:tcW w:w="7275" w:type="dxa"/>
            <w:gridSpan w:val="3"/>
            <w:tcBorders>
              <w:top w:val="single" w:sz="4" w:space="0" w:color="auto"/>
              <w:left w:val="single" w:sz="4" w:space="0" w:color="auto"/>
              <w:bottom w:val="single" w:sz="4" w:space="0" w:color="auto"/>
              <w:right w:val="single" w:sz="4" w:space="0" w:color="auto"/>
            </w:tcBorders>
            <w:vAlign w:val="center"/>
          </w:tcPr>
          <w:p w:rsidR="00B3146F" w:rsidRDefault="00B3146F" w:rsidP="00703E67">
            <w:pPr>
              <w:spacing w:line="300" w:lineRule="auto"/>
              <w:rPr>
                <w:rFonts w:ascii="仿宋_GB2312" w:eastAsia="仿宋_GB2312" w:hAnsi="华文细黑"/>
                <w:color w:val="000000"/>
                <w:sz w:val="24"/>
              </w:rPr>
            </w:pPr>
            <w:r>
              <w:rPr>
                <w:rFonts w:ascii="仿宋_GB2312" w:eastAsia="仿宋_GB2312" w:hAnsi="华文细黑" w:hint="eastAsia"/>
                <w:color w:val="000000"/>
                <w:sz w:val="24"/>
              </w:rPr>
              <w:t>原则上按照学校科研奖励实施办法（温大行政〔2012〕186号）文件执行</w:t>
            </w:r>
          </w:p>
        </w:tc>
      </w:tr>
      <w:tr w:rsidR="00B3146F" w:rsidTr="00703E6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B3146F" w:rsidRDefault="00B3146F" w:rsidP="00703E67">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lastRenderedPageBreak/>
              <w:t>项目</w:t>
            </w:r>
          </w:p>
        </w:tc>
        <w:tc>
          <w:tcPr>
            <w:tcW w:w="7275" w:type="dxa"/>
            <w:gridSpan w:val="3"/>
            <w:tcBorders>
              <w:top w:val="single" w:sz="4" w:space="0" w:color="auto"/>
              <w:left w:val="single" w:sz="4" w:space="0" w:color="auto"/>
              <w:bottom w:val="single" w:sz="4" w:space="0" w:color="auto"/>
              <w:right w:val="single" w:sz="4" w:space="0" w:color="auto"/>
            </w:tcBorders>
            <w:vAlign w:val="center"/>
          </w:tcPr>
          <w:p w:rsidR="00B3146F" w:rsidRDefault="00B3146F" w:rsidP="00703E67">
            <w:pPr>
              <w:rPr>
                <w:rFonts w:ascii="仿宋_GB2312" w:eastAsia="仿宋_GB2312" w:hAnsi="华文细黑" w:hint="eastAsia"/>
                <w:color w:val="000000"/>
                <w:sz w:val="24"/>
              </w:rPr>
            </w:pPr>
            <w:r w:rsidRPr="008C5C84">
              <w:rPr>
                <w:rFonts w:ascii="仿宋_GB2312" w:eastAsia="仿宋_GB2312" w:hAnsi="华文细黑" w:hint="eastAsia"/>
                <w:color w:val="000000"/>
                <w:sz w:val="24"/>
              </w:rPr>
              <w:t>浙江省研究生创新科研项目、新苗人才计划项目负责人</w:t>
            </w:r>
            <w:r>
              <w:rPr>
                <w:rFonts w:ascii="仿宋_GB2312" w:eastAsia="仿宋_GB2312" w:hAnsi="华文细黑"/>
                <w:color w:val="000000"/>
                <w:sz w:val="24"/>
              </w:rPr>
              <w:t>15</w:t>
            </w:r>
            <w:r w:rsidRPr="008C5C84">
              <w:rPr>
                <w:rFonts w:ascii="仿宋_GB2312" w:eastAsia="仿宋_GB2312" w:hAnsi="华文细黑" w:hint="eastAsia"/>
                <w:color w:val="000000"/>
                <w:sz w:val="24"/>
              </w:rPr>
              <w:t>分，项目成员</w:t>
            </w:r>
            <w:r>
              <w:rPr>
                <w:rFonts w:ascii="仿宋_GB2312" w:eastAsia="仿宋_GB2312" w:hAnsi="华文细黑"/>
                <w:color w:val="000000"/>
                <w:sz w:val="24"/>
              </w:rPr>
              <w:t>5</w:t>
            </w:r>
            <w:r w:rsidRPr="008C5C84">
              <w:rPr>
                <w:rFonts w:ascii="仿宋_GB2312" w:eastAsia="仿宋_GB2312" w:hAnsi="华文细黑" w:hint="eastAsia"/>
                <w:color w:val="000000"/>
                <w:sz w:val="24"/>
              </w:rPr>
              <w:t>分。校级研究生创新基金项目负责人</w:t>
            </w:r>
            <w:r>
              <w:rPr>
                <w:rFonts w:ascii="仿宋_GB2312" w:eastAsia="仿宋_GB2312" w:hAnsi="华文细黑"/>
                <w:color w:val="000000"/>
                <w:sz w:val="24"/>
              </w:rPr>
              <w:t>10</w:t>
            </w:r>
            <w:r w:rsidRPr="008C5C84">
              <w:rPr>
                <w:rFonts w:ascii="仿宋_GB2312" w:eastAsia="仿宋_GB2312" w:hAnsi="华文细黑" w:hint="eastAsia"/>
                <w:color w:val="000000"/>
                <w:sz w:val="24"/>
              </w:rPr>
              <w:t>分，项目成员</w:t>
            </w:r>
            <w:r>
              <w:rPr>
                <w:rFonts w:ascii="仿宋_GB2312" w:eastAsia="仿宋_GB2312" w:hAnsi="华文细黑"/>
                <w:color w:val="000000"/>
                <w:sz w:val="24"/>
              </w:rPr>
              <w:t>5</w:t>
            </w:r>
            <w:r w:rsidRPr="008C5C84">
              <w:rPr>
                <w:rFonts w:ascii="仿宋_GB2312" w:eastAsia="仿宋_GB2312" w:hAnsi="华文细黑" w:hint="eastAsia"/>
                <w:color w:val="000000"/>
                <w:sz w:val="24"/>
              </w:rPr>
              <w:t>分。院级研究生创新科研项目</w:t>
            </w:r>
            <w:r>
              <w:rPr>
                <w:rFonts w:ascii="仿宋_GB2312" w:eastAsia="仿宋_GB2312" w:hAnsi="华文细黑" w:hint="eastAsia"/>
                <w:color w:val="000000"/>
                <w:sz w:val="24"/>
              </w:rPr>
              <w:t>负责人</w:t>
            </w:r>
            <w:r>
              <w:rPr>
                <w:rFonts w:ascii="仿宋_GB2312" w:eastAsia="仿宋_GB2312" w:hAnsi="华文细黑"/>
                <w:color w:val="000000"/>
                <w:sz w:val="24"/>
              </w:rPr>
              <w:t>5</w:t>
            </w:r>
            <w:r w:rsidRPr="008C5C84">
              <w:rPr>
                <w:rFonts w:ascii="仿宋_GB2312" w:eastAsia="仿宋_GB2312" w:hAnsi="华文细黑" w:hint="eastAsia"/>
                <w:color w:val="000000"/>
                <w:sz w:val="24"/>
              </w:rPr>
              <w:t>分</w:t>
            </w:r>
            <w:r>
              <w:rPr>
                <w:rFonts w:ascii="仿宋_GB2312" w:eastAsia="仿宋_GB2312" w:hAnsi="华文细黑" w:hint="eastAsia"/>
                <w:color w:val="000000"/>
                <w:sz w:val="24"/>
              </w:rPr>
              <w:t>。作为</w:t>
            </w:r>
            <w:r>
              <w:rPr>
                <w:rFonts w:ascii="仿宋_GB2312" w:eastAsia="仿宋_GB2312" w:hAnsi="华文细黑"/>
                <w:color w:val="000000"/>
                <w:sz w:val="24"/>
              </w:rPr>
              <w:t>成员参与</w:t>
            </w:r>
            <w:r>
              <w:rPr>
                <w:rFonts w:ascii="仿宋_GB2312" w:eastAsia="仿宋_GB2312" w:hAnsi="华文细黑" w:hint="eastAsia"/>
                <w:color w:val="000000"/>
                <w:sz w:val="24"/>
              </w:rPr>
              <w:t>导师</w:t>
            </w:r>
            <w:r>
              <w:rPr>
                <w:rFonts w:ascii="仿宋_GB2312" w:eastAsia="仿宋_GB2312" w:hAnsi="华文细黑"/>
                <w:color w:val="000000"/>
                <w:sz w:val="24"/>
              </w:rPr>
              <w:t>的国家级、省级、市厅级项目分别按照</w:t>
            </w:r>
            <w:r>
              <w:rPr>
                <w:rFonts w:ascii="仿宋_GB2312" w:eastAsia="仿宋_GB2312" w:hAnsi="华文细黑" w:hint="eastAsia"/>
                <w:color w:val="000000"/>
                <w:sz w:val="24"/>
              </w:rPr>
              <w:t>15分</w:t>
            </w:r>
            <w:r>
              <w:rPr>
                <w:rFonts w:ascii="仿宋_GB2312" w:eastAsia="仿宋_GB2312" w:hAnsi="华文细黑"/>
                <w:color w:val="000000"/>
                <w:sz w:val="24"/>
              </w:rPr>
              <w:t>、10</w:t>
            </w:r>
            <w:r>
              <w:rPr>
                <w:rFonts w:ascii="仿宋_GB2312" w:eastAsia="仿宋_GB2312" w:hAnsi="华文细黑" w:hint="eastAsia"/>
                <w:color w:val="000000"/>
                <w:sz w:val="24"/>
              </w:rPr>
              <w:t>分、</w:t>
            </w:r>
            <w:r>
              <w:rPr>
                <w:rFonts w:ascii="仿宋_GB2312" w:eastAsia="仿宋_GB2312" w:hAnsi="华文细黑"/>
                <w:color w:val="000000"/>
                <w:sz w:val="24"/>
              </w:rPr>
              <w:t>5分计算</w:t>
            </w:r>
            <w:r>
              <w:rPr>
                <w:rFonts w:ascii="仿宋_GB2312" w:eastAsia="仿宋_GB2312" w:hAnsi="华文细黑" w:hint="eastAsia"/>
                <w:color w:val="000000"/>
                <w:sz w:val="24"/>
              </w:rPr>
              <w:t>。</w:t>
            </w:r>
          </w:p>
        </w:tc>
      </w:tr>
    </w:tbl>
    <w:p w:rsidR="00B3146F" w:rsidRPr="00542ADB" w:rsidRDefault="00B3146F" w:rsidP="00B3146F">
      <w:pPr>
        <w:spacing w:line="56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t>2.相关说明：</w:t>
      </w:r>
    </w:p>
    <w:p w:rsidR="00B3146F" w:rsidRDefault="00B3146F" w:rsidP="00B3146F">
      <w:pPr>
        <w:spacing w:line="56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t>（1）各项科研成果的认定时间原则上为上一年9月1日至本年的8月31日之间取得,且上一学年未使用过的成果（EI</w:t>
      </w:r>
      <w:r>
        <w:rPr>
          <w:rFonts w:ascii="仿宋_GB2312" w:eastAsia="仿宋_GB2312" w:hAnsi="华文细黑"/>
          <w:color w:val="000000"/>
          <w:sz w:val="32"/>
          <w:szCs w:val="32"/>
        </w:rPr>
        <w:t>和一级学报以上</w:t>
      </w:r>
      <w:r>
        <w:rPr>
          <w:rFonts w:ascii="仿宋_GB2312" w:eastAsia="仿宋_GB2312" w:hAnsi="华文细黑" w:hint="eastAsia"/>
          <w:color w:val="000000"/>
          <w:sz w:val="32"/>
          <w:szCs w:val="32"/>
        </w:rPr>
        <w:t>高</w:t>
      </w:r>
      <w:r>
        <w:rPr>
          <w:rFonts w:ascii="仿宋_GB2312" w:eastAsia="仿宋_GB2312" w:hAnsi="华文细黑"/>
          <w:color w:val="000000"/>
          <w:sz w:val="32"/>
          <w:szCs w:val="32"/>
        </w:rPr>
        <w:t>水平的</w:t>
      </w:r>
      <w:r>
        <w:rPr>
          <w:rFonts w:ascii="仿宋_GB2312" w:eastAsia="仿宋_GB2312" w:hAnsi="华文细黑" w:hint="eastAsia"/>
          <w:color w:val="000000"/>
          <w:sz w:val="32"/>
          <w:szCs w:val="32"/>
        </w:rPr>
        <w:t>期刊</w:t>
      </w:r>
      <w:r>
        <w:rPr>
          <w:rFonts w:ascii="仿宋_GB2312" w:eastAsia="仿宋_GB2312" w:hAnsi="华文细黑"/>
          <w:color w:val="000000"/>
          <w:sz w:val="32"/>
          <w:szCs w:val="32"/>
        </w:rPr>
        <w:t>论文，如</w:t>
      </w:r>
      <w:r>
        <w:rPr>
          <w:rFonts w:ascii="仿宋_GB2312" w:eastAsia="仿宋_GB2312" w:hAnsi="华文细黑" w:hint="eastAsia"/>
          <w:color w:val="000000"/>
          <w:sz w:val="32"/>
          <w:szCs w:val="32"/>
        </w:rPr>
        <w:t>上</w:t>
      </w:r>
      <w:r>
        <w:rPr>
          <w:rFonts w:ascii="仿宋_GB2312" w:eastAsia="仿宋_GB2312" w:hAnsi="华文细黑"/>
          <w:color w:val="000000"/>
          <w:sz w:val="32"/>
          <w:szCs w:val="32"/>
        </w:rPr>
        <w:t>一学年未评到</w:t>
      </w:r>
      <w:r>
        <w:rPr>
          <w:rFonts w:ascii="仿宋_GB2312" w:eastAsia="仿宋_GB2312" w:hAnsi="华文细黑" w:hint="eastAsia"/>
          <w:color w:val="000000"/>
          <w:sz w:val="32"/>
          <w:szCs w:val="32"/>
        </w:rPr>
        <w:t>二等</w:t>
      </w:r>
      <w:r>
        <w:rPr>
          <w:rFonts w:ascii="仿宋_GB2312" w:eastAsia="仿宋_GB2312" w:hAnsi="华文细黑"/>
          <w:color w:val="000000"/>
          <w:sz w:val="32"/>
          <w:szCs w:val="32"/>
        </w:rPr>
        <w:t>以上学业奖学金，可以放到下一年继续使用</w:t>
      </w:r>
      <w:r>
        <w:rPr>
          <w:rFonts w:ascii="仿宋_GB2312" w:eastAsia="仿宋_GB2312" w:hAnsi="华文细黑" w:hint="eastAsia"/>
          <w:color w:val="000000"/>
          <w:sz w:val="32"/>
          <w:szCs w:val="32"/>
        </w:rPr>
        <w:t>一次），成果认定需提供各类成果的原件(含论文录用通知)作为参评依据。</w:t>
      </w:r>
    </w:p>
    <w:p w:rsidR="00B3146F" w:rsidRDefault="00B3146F" w:rsidP="00B3146F">
      <w:pPr>
        <w:spacing w:line="56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t>（2）各项科研成果需以“温州大学”为第一署名单位，研究生本人单位也需以“温州大学”署名。</w:t>
      </w:r>
    </w:p>
    <w:p w:rsidR="00B3146F" w:rsidRDefault="00B3146F" w:rsidP="00B3146F">
      <w:pPr>
        <w:spacing w:line="56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t>（3）</w:t>
      </w:r>
      <w:r w:rsidRPr="0067744A">
        <w:rPr>
          <w:rFonts w:ascii="仿宋_GB2312" w:eastAsia="仿宋_GB2312" w:hAnsi="华文细黑" w:hint="eastAsia"/>
          <w:color w:val="000000"/>
          <w:sz w:val="32"/>
          <w:szCs w:val="32"/>
        </w:rPr>
        <w:t>论文、专利、著作、课题、科研成果奖，申请者必须为第一作者或</w:t>
      </w:r>
      <w:r w:rsidRPr="0067744A">
        <w:rPr>
          <w:rFonts w:ascii="仿宋_GB2312" w:eastAsia="仿宋_GB2312" w:hAnsi="华文细黑"/>
          <w:color w:val="000000"/>
          <w:sz w:val="32"/>
          <w:szCs w:val="32"/>
        </w:rPr>
        <w:t>通讯作者</w:t>
      </w:r>
      <w:r w:rsidRPr="0067744A">
        <w:rPr>
          <w:rFonts w:ascii="仿宋_GB2312" w:eastAsia="仿宋_GB2312" w:hAnsi="华文细黑" w:hint="eastAsia"/>
          <w:color w:val="000000"/>
          <w:sz w:val="32"/>
          <w:szCs w:val="32"/>
        </w:rPr>
        <w:t>，或导师为第一作者，且申请者为第二作者。</w:t>
      </w:r>
      <w:r>
        <w:rPr>
          <w:rFonts w:ascii="仿宋_GB2312" w:eastAsia="仿宋_GB2312" w:hAnsi="华文细黑" w:hint="eastAsia"/>
          <w:color w:val="000000"/>
          <w:sz w:val="32"/>
          <w:szCs w:val="32"/>
        </w:rPr>
        <w:t>凡本专业导师为第一作者、研究生为第二作者的论文，可视为研究生独撰。一篇文章直到</w:t>
      </w:r>
      <w:r>
        <w:rPr>
          <w:rFonts w:ascii="仿宋_GB2312" w:eastAsia="仿宋_GB2312" w:hAnsi="华文细黑"/>
          <w:color w:val="000000"/>
          <w:sz w:val="32"/>
          <w:szCs w:val="32"/>
        </w:rPr>
        <w:t>毕业只</w:t>
      </w:r>
      <w:r>
        <w:rPr>
          <w:rFonts w:ascii="仿宋_GB2312" w:eastAsia="仿宋_GB2312" w:hAnsi="华文细黑" w:hint="eastAsia"/>
          <w:color w:val="000000"/>
          <w:sz w:val="32"/>
          <w:szCs w:val="32"/>
        </w:rPr>
        <w:t>限1人</w:t>
      </w:r>
      <w:r>
        <w:rPr>
          <w:rFonts w:ascii="仿宋_GB2312" w:eastAsia="仿宋_GB2312" w:hAnsi="华文细黑"/>
          <w:color w:val="000000"/>
          <w:sz w:val="32"/>
          <w:szCs w:val="32"/>
        </w:rPr>
        <w:t>使用。</w:t>
      </w:r>
    </w:p>
    <w:p w:rsidR="00B3146F" w:rsidRDefault="00B3146F" w:rsidP="00B3146F">
      <w:pPr>
        <w:spacing w:line="56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t>（4）同一篇论文被不同刊物收录（转载），以最高级别刊物加分，不累加。</w:t>
      </w:r>
    </w:p>
    <w:p w:rsidR="00B3146F" w:rsidRDefault="00B3146F" w:rsidP="00B3146F">
      <w:pPr>
        <w:spacing w:line="56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t>（5）其他公开发表的学术论文、科研获奖、著作等成果指标由各培养学院参照校科研部门文件及专业特点自行制定赋分标准。</w:t>
      </w:r>
    </w:p>
    <w:p w:rsidR="00B3146F" w:rsidRDefault="00B3146F" w:rsidP="00B3146F">
      <w:pPr>
        <w:spacing w:line="560" w:lineRule="exact"/>
        <w:ind w:firstLineChars="200" w:firstLine="643"/>
        <w:rPr>
          <w:rFonts w:ascii="楷体_GB2312" w:eastAsia="楷体_GB2312" w:hAnsi="华文细黑" w:hint="eastAsia"/>
          <w:b/>
          <w:color w:val="000000"/>
          <w:sz w:val="32"/>
          <w:szCs w:val="32"/>
        </w:rPr>
      </w:pPr>
      <w:r>
        <w:rPr>
          <w:rFonts w:ascii="楷体_GB2312" w:eastAsia="楷体_GB2312" w:hAnsi="华文细黑" w:hint="eastAsia"/>
          <w:b/>
          <w:color w:val="000000"/>
          <w:sz w:val="32"/>
          <w:szCs w:val="32"/>
        </w:rPr>
        <w:t>（四）社会实践（S4）</w:t>
      </w:r>
    </w:p>
    <w:p w:rsidR="00B3146F" w:rsidRDefault="00B3146F" w:rsidP="00B3146F">
      <w:pPr>
        <w:spacing w:line="56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t>包括参加学术会议、各类学术创新活动及获奖、社会实践、技能与资格证书等。基本分为60分，满分为100分，</w:t>
      </w:r>
      <w:r>
        <w:rPr>
          <w:rFonts w:ascii="仿宋_GB2312" w:eastAsia="仿宋_GB2312" w:hAnsi="华文细黑" w:hint="eastAsia"/>
          <w:color w:val="000000"/>
          <w:sz w:val="32"/>
          <w:szCs w:val="32"/>
        </w:rPr>
        <w:lastRenderedPageBreak/>
        <w:t>超过100分</w:t>
      </w:r>
      <w:r>
        <w:rPr>
          <w:rFonts w:ascii="仿宋_GB2312" w:eastAsia="仿宋_GB2312" w:hAnsi="华文细黑"/>
          <w:color w:val="000000"/>
          <w:sz w:val="32"/>
          <w:szCs w:val="32"/>
        </w:rPr>
        <w:t>，最高分</w:t>
      </w:r>
      <w:r>
        <w:rPr>
          <w:rFonts w:ascii="仿宋_GB2312" w:eastAsia="仿宋_GB2312" w:hAnsi="华文细黑" w:hint="eastAsia"/>
          <w:color w:val="000000"/>
          <w:sz w:val="32"/>
          <w:szCs w:val="32"/>
        </w:rPr>
        <w:t>记为100分</w:t>
      </w:r>
      <w:r>
        <w:rPr>
          <w:rFonts w:ascii="仿宋_GB2312" w:eastAsia="仿宋_GB2312" w:hAnsi="华文细黑"/>
          <w:color w:val="000000"/>
          <w:sz w:val="32"/>
          <w:szCs w:val="32"/>
        </w:rPr>
        <w:t>，</w:t>
      </w:r>
      <w:r>
        <w:rPr>
          <w:rFonts w:ascii="仿宋_GB2312" w:eastAsia="仿宋_GB2312" w:hAnsi="华文细黑" w:hint="eastAsia"/>
          <w:color w:val="000000"/>
          <w:sz w:val="32"/>
          <w:szCs w:val="32"/>
        </w:rPr>
        <w:t>其他按照</w:t>
      </w:r>
      <w:r>
        <w:rPr>
          <w:rFonts w:ascii="仿宋_GB2312" w:eastAsia="仿宋_GB2312" w:hAnsi="华文细黑"/>
          <w:color w:val="000000"/>
          <w:sz w:val="32"/>
          <w:szCs w:val="32"/>
        </w:rPr>
        <w:t>与最高分的比例进行折算</w:t>
      </w:r>
      <w:r>
        <w:rPr>
          <w:rFonts w:ascii="仿宋_GB2312" w:eastAsia="仿宋_GB2312" w:hAnsi="华文细黑" w:hint="eastAsia"/>
          <w:color w:val="000000"/>
          <w:sz w:val="32"/>
          <w:szCs w:val="32"/>
        </w:rPr>
        <w:t>。</w:t>
      </w:r>
    </w:p>
    <w:p w:rsidR="00B3146F" w:rsidRDefault="00B3146F" w:rsidP="00B3146F">
      <w:pPr>
        <w:spacing w:line="56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t>1.学术会议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0"/>
        <w:gridCol w:w="2545"/>
      </w:tblGrid>
      <w:tr w:rsidR="00B3146F" w:rsidTr="00703E67">
        <w:trPr>
          <w:cantSplit/>
          <w:trHeight w:val="441"/>
          <w:jc w:val="center"/>
        </w:trPr>
        <w:tc>
          <w:tcPr>
            <w:tcW w:w="6230" w:type="dxa"/>
            <w:tcBorders>
              <w:top w:val="single" w:sz="4" w:space="0" w:color="auto"/>
              <w:left w:val="single" w:sz="4" w:space="0" w:color="auto"/>
              <w:bottom w:val="single" w:sz="4" w:space="0" w:color="auto"/>
              <w:right w:val="single" w:sz="4" w:space="0" w:color="auto"/>
            </w:tcBorders>
            <w:vAlign w:val="bottom"/>
          </w:tcPr>
          <w:p w:rsidR="00B3146F" w:rsidRDefault="00B3146F" w:rsidP="00703E67">
            <w:pPr>
              <w:adjustRightInd w:val="0"/>
              <w:snapToGrid w:val="0"/>
              <w:spacing w:line="460" w:lineRule="exact"/>
              <w:jc w:val="center"/>
              <w:rPr>
                <w:rFonts w:ascii="仿宋_GB2312" w:eastAsia="仿宋_GB2312" w:hAnsi="华文细黑"/>
                <w:color w:val="000000"/>
                <w:sz w:val="24"/>
              </w:rPr>
            </w:pPr>
            <w:r>
              <w:rPr>
                <w:rFonts w:ascii="仿宋_GB2312" w:eastAsia="仿宋_GB2312" w:hAnsi="华文细黑" w:hint="eastAsia"/>
                <w:color w:val="000000"/>
                <w:sz w:val="24"/>
              </w:rPr>
              <w:t>主   要   内   容</w:t>
            </w:r>
          </w:p>
        </w:tc>
        <w:tc>
          <w:tcPr>
            <w:tcW w:w="2545" w:type="dxa"/>
            <w:tcBorders>
              <w:top w:val="single" w:sz="4" w:space="0" w:color="auto"/>
              <w:left w:val="single" w:sz="4" w:space="0" w:color="auto"/>
              <w:bottom w:val="single" w:sz="4" w:space="0" w:color="auto"/>
              <w:right w:val="single" w:sz="4" w:space="0" w:color="auto"/>
            </w:tcBorders>
            <w:vAlign w:val="bottom"/>
          </w:tcPr>
          <w:p w:rsidR="00B3146F" w:rsidRDefault="00B3146F" w:rsidP="00703E67">
            <w:pPr>
              <w:adjustRightInd w:val="0"/>
              <w:snapToGrid w:val="0"/>
              <w:spacing w:line="460" w:lineRule="exact"/>
              <w:jc w:val="center"/>
              <w:rPr>
                <w:rFonts w:ascii="仿宋_GB2312" w:eastAsia="仿宋_GB2312" w:hAnsi="华文细黑"/>
                <w:color w:val="000000"/>
                <w:sz w:val="24"/>
              </w:rPr>
            </w:pPr>
            <w:r>
              <w:rPr>
                <w:rFonts w:ascii="仿宋_GB2312" w:eastAsia="仿宋_GB2312" w:hAnsi="华文细黑" w:hint="eastAsia"/>
                <w:color w:val="000000"/>
                <w:sz w:val="24"/>
              </w:rPr>
              <w:t>分   值</w:t>
            </w:r>
          </w:p>
        </w:tc>
      </w:tr>
      <w:tr w:rsidR="00B3146F" w:rsidTr="00703E67">
        <w:trPr>
          <w:cantSplit/>
          <w:trHeight w:val="441"/>
          <w:jc w:val="center"/>
        </w:trPr>
        <w:tc>
          <w:tcPr>
            <w:tcW w:w="6230" w:type="dxa"/>
            <w:tcBorders>
              <w:top w:val="single" w:sz="4" w:space="0" w:color="auto"/>
              <w:left w:val="single" w:sz="4" w:space="0" w:color="auto"/>
              <w:bottom w:val="single" w:sz="4" w:space="0" w:color="auto"/>
              <w:right w:val="single" w:sz="4" w:space="0" w:color="auto"/>
            </w:tcBorders>
            <w:vAlign w:val="bottom"/>
          </w:tcPr>
          <w:p w:rsidR="00B3146F" w:rsidRDefault="00B3146F" w:rsidP="00703E67">
            <w:pPr>
              <w:adjustRightInd w:val="0"/>
              <w:snapToGrid w:val="0"/>
              <w:spacing w:line="460" w:lineRule="exact"/>
              <w:jc w:val="center"/>
              <w:rPr>
                <w:rFonts w:ascii="仿宋_GB2312" w:eastAsia="仿宋_GB2312" w:hAnsi="华文细黑"/>
                <w:color w:val="000000"/>
                <w:sz w:val="24"/>
              </w:rPr>
            </w:pPr>
            <w:r>
              <w:rPr>
                <w:rFonts w:ascii="仿宋_GB2312" w:eastAsia="仿宋_GB2312" w:hAnsi="华文细黑" w:hint="eastAsia"/>
                <w:color w:val="000000"/>
                <w:sz w:val="24"/>
              </w:rPr>
              <w:t>在国际性学术会议上宣读的论文</w:t>
            </w:r>
          </w:p>
        </w:tc>
        <w:tc>
          <w:tcPr>
            <w:tcW w:w="2545" w:type="dxa"/>
            <w:tcBorders>
              <w:top w:val="single" w:sz="4" w:space="0" w:color="auto"/>
              <w:left w:val="single" w:sz="4" w:space="0" w:color="auto"/>
              <w:bottom w:val="single" w:sz="4" w:space="0" w:color="auto"/>
              <w:right w:val="single" w:sz="4" w:space="0" w:color="auto"/>
            </w:tcBorders>
            <w:vAlign w:val="bottom"/>
          </w:tcPr>
          <w:p w:rsidR="00B3146F" w:rsidRDefault="00B3146F" w:rsidP="00703E67">
            <w:pPr>
              <w:adjustRightInd w:val="0"/>
              <w:snapToGrid w:val="0"/>
              <w:spacing w:line="460" w:lineRule="exact"/>
              <w:jc w:val="center"/>
              <w:rPr>
                <w:rFonts w:ascii="仿宋_GB2312" w:eastAsia="仿宋_GB2312" w:hAnsi="华文细黑"/>
                <w:color w:val="000000"/>
                <w:sz w:val="24"/>
              </w:rPr>
            </w:pPr>
            <w:r>
              <w:rPr>
                <w:rFonts w:ascii="仿宋_GB2312" w:eastAsia="仿宋_GB2312" w:hAnsi="华文细黑" w:hint="eastAsia"/>
                <w:color w:val="000000"/>
                <w:sz w:val="24"/>
              </w:rPr>
              <w:t>20分/篇</w:t>
            </w:r>
          </w:p>
        </w:tc>
      </w:tr>
      <w:tr w:rsidR="00B3146F" w:rsidTr="00703E67">
        <w:trPr>
          <w:cantSplit/>
          <w:trHeight w:val="441"/>
          <w:jc w:val="center"/>
        </w:trPr>
        <w:tc>
          <w:tcPr>
            <w:tcW w:w="6230" w:type="dxa"/>
            <w:tcBorders>
              <w:top w:val="single" w:sz="4" w:space="0" w:color="auto"/>
              <w:left w:val="single" w:sz="4" w:space="0" w:color="auto"/>
              <w:bottom w:val="single" w:sz="4" w:space="0" w:color="auto"/>
              <w:right w:val="single" w:sz="4" w:space="0" w:color="auto"/>
            </w:tcBorders>
            <w:vAlign w:val="bottom"/>
          </w:tcPr>
          <w:p w:rsidR="00B3146F" w:rsidRDefault="00B3146F" w:rsidP="00703E67">
            <w:pPr>
              <w:adjustRightInd w:val="0"/>
              <w:snapToGrid w:val="0"/>
              <w:spacing w:line="460" w:lineRule="exact"/>
              <w:jc w:val="center"/>
              <w:rPr>
                <w:rFonts w:ascii="仿宋_GB2312" w:eastAsia="仿宋_GB2312" w:hAnsi="华文细黑"/>
                <w:color w:val="000000"/>
                <w:sz w:val="24"/>
              </w:rPr>
            </w:pPr>
            <w:r>
              <w:rPr>
                <w:rFonts w:ascii="仿宋_GB2312" w:eastAsia="仿宋_GB2312" w:hAnsi="华文细黑" w:hint="eastAsia"/>
                <w:color w:val="000000"/>
                <w:sz w:val="24"/>
              </w:rPr>
              <w:t>在国内学术会议上宣读的论文</w:t>
            </w:r>
          </w:p>
        </w:tc>
        <w:tc>
          <w:tcPr>
            <w:tcW w:w="2545" w:type="dxa"/>
            <w:tcBorders>
              <w:top w:val="single" w:sz="4" w:space="0" w:color="auto"/>
              <w:left w:val="single" w:sz="4" w:space="0" w:color="auto"/>
              <w:bottom w:val="single" w:sz="4" w:space="0" w:color="auto"/>
              <w:right w:val="single" w:sz="4" w:space="0" w:color="auto"/>
            </w:tcBorders>
            <w:vAlign w:val="bottom"/>
          </w:tcPr>
          <w:p w:rsidR="00B3146F" w:rsidRDefault="00B3146F" w:rsidP="00703E67">
            <w:pPr>
              <w:adjustRightInd w:val="0"/>
              <w:snapToGrid w:val="0"/>
              <w:spacing w:line="460" w:lineRule="exact"/>
              <w:jc w:val="center"/>
              <w:rPr>
                <w:rFonts w:ascii="仿宋_GB2312" w:eastAsia="仿宋_GB2312" w:hAnsi="华文细黑"/>
                <w:color w:val="000000"/>
                <w:sz w:val="24"/>
              </w:rPr>
            </w:pPr>
            <w:r>
              <w:rPr>
                <w:rFonts w:ascii="仿宋_GB2312" w:eastAsia="仿宋_GB2312" w:hAnsi="华文细黑"/>
                <w:color w:val="000000"/>
                <w:sz w:val="24"/>
              </w:rPr>
              <w:t>15</w:t>
            </w:r>
            <w:r>
              <w:rPr>
                <w:rFonts w:ascii="仿宋_GB2312" w:eastAsia="仿宋_GB2312" w:hAnsi="华文细黑" w:hint="eastAsia"/>
                <w:color w:val="000000"/>
                <w:sz w:val="24"/>
              </w:rPr>
              <w:t>分/篇</w:t>
            </w:r>
          </w:p>
        </w:tc>
      </w:tr>
    </w:tbl>
    <w:p w:rsidR="00B3146F" w:rsidRPr="00613E71" w:rsidRDefault="00B3146F" w:rsidP="00B3146F">
      <w:pPr>
        <w:spacing w:line="560" w:lineRule="exact"/>
        <w:ind w:firstLineChars="200" w:firstLine="640"/>
        <w:rPr>
          <w:rFonts w:ascii="仿宋_GB2312" w:eastAsia="仿宋_GB2312" w:hAnsi="华文细黑"/>
          <w:sz w:val="32"/>
          <w:szCs w:val="32"/>
        </w:rPr>
      </w:pPr>
      <w:r w:rsidRPr="00613E71">
        <w:rPr>
          <w:rFonts w:ascii="仿宋_GB2312" w:eastAsia="仿宋_GB2312" w:hAnsi="华文细黑" w:hint="eastAsia"/>
          <w:sz w:val="32"/>
          <w:szCs w:val="32"/>
        </w:rPr>
        <w:t>注：需提供证明材料。</w:t>
      </w:r>
    </w:p>
    <w:p w:rsidR="00B3146F" w:rsidRDefault="00B3146F" w:rsidP="00B3146F">
      <w:pPr>
        <w:spacing w:line="560" w:lineRule="exact"/>
        <w:ind w:firstLineChars="200" w:firstLine="640"/>
        <w:rPr>
          <w:rFonts w:ascii="仿宋_GB2312" w:eastAsia="仿宋_GB2312" w:hAnsi="华文细黑" w:hint="eastAsia"/>
          <w:sz w:val="32"/>
          <w:szCs w:val="32"/>
        </w:rPr>
      </w:pPr>
      <w:r>
        <w:rPr>
          <w:rFonts w:ascii="仿宋_GB2312" w:eastAsia="仿宋_GB2312" w:hAnsi="华文细黑" w:hint="eastAsia"/>
          <w:sz w:val="32"/>
          <w:szCs w:val="32"/>
        </w:rPr>
        <w:t>2.学生竞赛</w:t>
      </w:r>
    </w:p>
    <w:p w:rsidR="00B3146F" w:rsidRDefault="00B3146F" w:rsidP="00B3146F">
      <w:pPr>
        <w:spacing w:line="560" w:lineRule="exact"/>
        <w:ind w:firstLineChars="200" w:firstLine="640"/>
        <w:rPr>
          <w:rFonts w:ascii="仿宋_GB2312" w:eastAsia="仿宋_GB2312" w:hAnsi="华文细黑" w:hint="eastAsia"/>
          <w:sz w:val="32"/>
          <w:szCs w:val="32"/>
        </w:rPr>
      </w:pPr>
      <w:r>
        <w:rPr>
          <w:rFonts w:ascii="仿宋_GB2312" w:eastAsia="仿宋_GB2312" w:hAnsi="华文细黑" w:hint="eastAsia"/>
          <w:sz w:val="32"/>
          <w:szCs w:val="32"/>
        </w:rPr>
        <w:t>学生竞赛包括参加各级各类学科竞赛、体育、文艺、演讲、征文及知识竞赛等。获奖类别分个人获奖和集体获奖两类(集体获奖个人减半)。</w:t>
      </w:r>
    </w:p>
    <w:tbl>
      <w:tblPr>
        <w:tblW w:w="0" w:type="auto"/>
        <w:jc w:val="center"/>
        <w:tblLayout w:type="fixed"/>
        <w:tblLook w:val="0000"/>
      </w:tblPr>
      <w:tblGrid>
        <w:gridCol w:w="1728"/>
        <w:gridCol w:w="705"/>
        <w:gridCol w:w="525"/>
        <w:gridCol w:w="540"/>
        <w:gridCol w:w="480"/>
        <w:gridCol w:w="750"/>
        <w:gridCol w:w="540"/>
        <w:gridCol w:w="495"/>
        <w:gridCol w:w="473"/>
        <w:gridCol w:w="20"/>
        <w:gridCol w:w="737"/>
        <w:gridCol w:w="510"/>
        <w:gridCol w:w="540"/>
        <w:gridCol w:w="479"/>
      </w:tblGrid>
      <w:tr w:rsidR="00B3146F" w:rsidTr="00703E67">
        <w:trPr>
          <w:trHeight w:val="300"/>
          <w:jc w:val="center"/>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个人获奖等级</w:t>
            </w:r>
          </w:p>
        </w:tc>
        <w:tc>
          <w:tcPr>
            <w:tcW w:w="2250" w:type="dxa"/>
            <w:gridSpan w:val="4"/>
            <w:tcBorders>
              <w:top w:val="single" w:sz="4" w:space="0" w:color="000000"/>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国家级及以上</w:t>
            </w:r>
          </w:p>
        </w:tc>
        <w:tc>
          <w:tcPr>
            <w:tcW w:w="2258" w:type="dxa"/>
            <w:gridSpan w:val="4"/>
            <w:tcBorders>
              <w:top w:val="single" w:sz="4" w:space="0" w:color="000000"/>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省   级</w:t>
            </w:r>
          </w:p>
        </w:tc>
        <w:tc>
          <w:tcPr>
            <w:tcW w:w="2286" w:type="dxa"/>
            <w:gridSpan w:val="5"/>
            <w:tcBorders>
              <w:top w:val="single" w:sz="4" w:space="0" w:color="000000"/>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校   级</w:t>
            </w:r>
          </w:p>
        </w:tc>
      </w:tr>
      <w:tr w:rsidR="00B3146F" w:rsidTr="00703E67">
        <w:trPr>
          <w:trHeight w:val="285"/>
          <w:jc w:val="center"/>
        </w:trPr>
        <w:tc>
          <w:tcPr>
            <w:tcW w:w="1728" w:type="dxa"/>
            <w:vMerge/>
            <w:tcBorders>
              <w:top w:val="single" w:sz="4" w:space="0" w:color="000000"/>
              <w:left w:val="single" w:sz="4" w:space="0" w:color="000000"/>
              <w:bottom w:val="single" w:sz="4" w:space="0" w:color="000000"/>
              <w:right w:val="single" w:sz="4" w:space="0" w:color="000000"/>
            </w:tcBorders>
            <w:vAlign w:val="center"/>
          </w:tcPr>
          <w:p w:rsidR="00B3146F" w:rsidRDefault="00B3146F" w:rsidP="00703E67">
            <w:pPr>
              <w:widowControl/>
              <w:jc w:val="left"/>
              <w:rPr>
                <w:rFonts w:ascii="仿宋_GB2312" w:eastAsia="仿宋_GB2312" w:hAnsi="华文细黑" w:cs="宋体"/>
                <w:kern w:val="0"/>
                <w:sz w:val="24"/>
              </w:rPr>
            </w:pPr>
          </w:p>
        </w:tc>
        <w:tc>
          <w:tcPr>
            <w:tcW w:w="705"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特等</w:t>
            </w:r>
          </w:p>
        </w:tc>
        <w:tc>
          <w:tcPr>
            <w:tcW w:w="525"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一</w:t>
            </w:r>
          </w:p>
        </w:tc>
        <w:tc>
          <w:tcPr>
            <w:tcW w:w="540"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二</w:t>
            </w:r>
          </w:p>
        </w:tc>
        <w:tc>
          <w:tcPr>
            <w:tcW w:w="480"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三</w:t>
            </w:r>
          </w:p>
        </w:tc>
        <w:tc>
          <w:tcPr>
            <w:tcW w:w="750"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特等</w:t>
            </w:r>
          </w:p>
        </w:tc>
        <w:tc>
          <w:tcPr>
            <w:tcW w:w="540"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一</w:t>
            </w:r>
          </w:p>
        </w:tc>
        <w:tc>
          <w:tcPr>
            <w:tcW w:w="495"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二</w:t>
            </w:r>
          </w:p>
        </w:tc>
        <w:tc>
          <w:tcPr>
            <w:tcW w:w="493" w:type="dxa"/>
            <w:gridSpan w:val="2"/>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三</w:t>
            </w:r>
          </w:p>
        </w:tc>
        <w:tc>
          <w:tcPr>
            <w:tcW w:w="737"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特等</w:t>
            </w:r>
          </w:p>
        </w:tc>
        <w:tc>
          <w:tcPr>
            <w:tcW w:w="510"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一</w:t>
            </w:r>
          </w:p>
        </w:tc>
        <w:tc>
          <w:tcPr>
            <w:tcW w:w="540"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二</w:t>
            </w:r>
          </w:p>
        </w:tc>
        <w:tc>
          <w:tcPr>
            <w:tcW w:w="479"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三</w:t>
            </w:r>
          </w:p>
        </w:tc>
      </w:tr>
      <w:tr w:rsidR="00B3146F" w:rsidTr="00703E67">
        <w:trPr>
          <w:trHeight w:val="570"/>
          <w:jc w:val="center"/>
        </w:trPr>
        <w:tc>
          <w:tcPr>
            <w:tcW w:w="1728" w:type="dxa"/>
            <w:tcBorders>
              <w:top w:val="nil"/>
              <w:left w:val="single" w:sz="4" w:space="0" w:color="000000"/>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分值（分/项）</w:t>
            </w:r>
          </w:p>
        </w:tc>
        <w:tc>
          <w:tcPr>
            <w:tcW w:w="705"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40</w:t>
            </w:r>
          </w:p>
        </w:tc>
        <w:tc>
          <w:tcPr>
            <w:tcW w:w="525"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30</w:t>
            </w:r>
          </w:p>
        </w:tc>
        <w:tc>
          <w:tcPr>
            <w:tcW w:w="540"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20</w:t>
            </w:r>
          </w:p>
        </w:tc>
        <w:tc>
          <w:tcPr>
            <w:tcW w:w="480"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10</w:t>
            </w:r>
          </w:p>
        </w:tc>
        <w:tc>
          <w:tcPr>
            <w:tcW w:w="750"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25</w:t>
            </w:r>
          </w:p>
        </w:tc>
        <w:tc>
          <w:tcPr>
            <w:tcW w:w="540"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20</w:t>
            </w:r>
          </w:p>
        </w:tc>
        <w:tc>
          <w:tcPr>
            <w:tcW w:w="495"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15</w:t>
            </w:r>
          </w:p>
        </w:tc>
        <w:tc>
          <w:tcPr>
            <w:tcW w:w="493" w:type="dxa"/>
            <w:gridSpan w:val="2"/>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10</w:t>
            </w:r>
          </w:p>
        </w:tc>
        <w:tc>
          <w:tcPr>
            <w:tcW w:w="737"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10</w:t>
            </w:r>
          </w:p>
        </w:tc>
        <w:tc>
          <w:tcPr>
            <w:tcW w:w="510"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8</w:t>
            </w:r>
          </w:p>
        </w:tc>
        <w:tc>
          <w:tcPr>
            <w:tcW w:w="540"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5</w:t>
            </w:r>
          </w:p>
        </w:tc>
        <w:tc>
          <w:tcPr>
            <w:tcW w:w="479" w:type="dxa"/>
            <w:tcBorders>
              <w:top w:val="nil"/>
              <w:left w:val="nil"/>
              <w:bottom w:val="single" w:sz="4" w:space="0" w:color="000000"/>
              <w:right w:val="single" w:sz="4" w:space="0" w:color="000000"/>
            </w:tcBorders>
            <w:vAlign w:val="center"/>
          </w:tcPr>
          <w:p w:rsidR="00B3146F" w:rsidRDefault="00B3146F" w:rsidP="00703E67">
            <w:pPr>
              <w:widowControl/>
              <w:spacing w:line="300" w:lineRule="auto"/>
              <w:jc w:val="center"/>
              <w:rPr>
                <w:rFonts w:ascii="仿宋_GB2312" w:eastAsia="仿宋_GB2312" w:hAnsi="华文细黑" w:cs="宋体"/>
                <w:kern w:val="0"/>
                <w:sz w:val="24"/>
              </w:rPr>
            </w:pPr>
            <w:r>
              <w:rPr>
                <w:rFonts w:ascii="仿宋_GB2312" w:eastAsia="仿宋_GB2312" w:hAnsi="华文细黑" w:cs="宋体" w:hint="eastAsia"/>
                <w:kern w:val="0"/>
                <w:sz w:val="24"/>
              </w:rPr>
              <w:t>3</w:t>
            </w:r>
          </w:p>
        </w:tc>
      </w:tr>
    </w:tbl>
    <w:p w:rsidR="00B3146F" w:rsidRDefault="00B3146F" w:rsidP="00B3146F">
      <w:pPr>
        <w:spacing w:line="56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sz w:val="32"/>
          <w:szCs w:val="32"/>
        </w:rPr>
        <w:t>集体获奖个人加分减半。</w:t>
      </w:r>
    </w:p>
    <w:p w:rsidR="00B3146F" w:rsidRDefault="00B3146F" w:rsidP="00B3146F">
      <w:pPr>
        <w:spacing w:line="50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t>3.社会实践</w:t>
      </w:r>
    </w:p>
    <w:p w:rsidR="00B3146F" w:rsidRDefault="00B3146F" w:rsidP="00B3146F">
      <w:pPr>
        <w:spacing w:line="50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t>参与社会实践的先进团队负责人按国家级、省级、市级、校级分别计30分、25分、15分、8分，其他成员计3分，人数不超过15人。社会实践先进个人按国家级、省级、市级、校级分别计15分、12分、9分、6分，同类项目就高计分，不重复计算。</w:t>
      </w:r>
    </w:p>
    <w:p w:rsidR="00B3146F" w:rsidRDefault="00B3146F" w:rsidP="00B3146F">
      <w:pPr>
        <w:spacing w:line="50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t>4.技能或资格证书</w:t>
      </w:r>
    </w:p>
    <w:p w:rsidR="00B3146F" w:rsidRDefault="00B3146F" w:rsidP="00B3146F">
      <w:pPr>
        <w:spacing w:line="500" w:lineRule="exact"/>
        <w:ind w:firstLineChars="200" w:firstLine="640"/>
        <w:rPr>
          <w:rFonts w:ascii="仿宋_GB2312" w:eastAsia="仿宋_GB2312" w:hAnsi="华文细黑" w:hint="eastAsia"/>
          <w:color w:val="000000"/>
          <w:sz w:val="32"/>
          <w:szCs w:val="32"/>
        </w:rPr>
      </w:pPr>
      <w:r>
        <w:rPr>
          <w:rFonts w:ascii="仿宋_GB2312" w:eastAsia="仿宋_GB2312" w:hAnsi="华文细黑" w:hint="eastAsia"/>
          <w:color w:val="000000"/>
          <w:sz w:val="32"/>
          <w:szCs w:val="32"/>
        </w:rPr>
        <w:t>研究生参加与专业领域相关的资格考试及技能认证，如获得注册会计师、特许金融分析师、国家司法考试、教师资格证、计算机程序员、结构工程师、岩土工程师、</w:t>
      </w:r>
      <w:r>
        <w:rPr>
          <w:rFonts w:ascii="仿宋_GB2312" w:eastAsia="仿宋_GB2312" w:hAnsi="华文细黑" w:hint="eastAsia"/>
          <w:sz w:val="32"/>
          <w:szCs w:val="32"/>
        </w:rPr>
        <w:t>焊接工程师、热处理工程师等</w:t>
      </w:r>
      <w:r>
        <w:rPr>
          <w:rFonts w:ascii="仿宋_GB2312" w:eastAsia="仿宋_GB2312" w:hAnsi="华文细黑" w:hint="eastAsia"/>
          <w:color w:val="000000"/>
          <w:sz w:val="32"/>
          <w:szCs w:val="32"/>
        </w:rPr>
        <w:t>各种专业技能和职业资格证书，应给予适当加分。</w:t>
      </w:r>
    </w:p>
    <w:p w:rsidR="00B3146F" w:rsidRPr="001211F4" w:rsidRDefault="00B3146F" w:rsidP="00B3146F">
      <w:pPr>
        <w:spacing w:line="500" w:lineRule="exact"/>
        <w:ind w:firstLineChars="200" w:firstLine="640"/>
        <w:rPr>
          <w:rFonts w:ascii="仿宋_GB2312" w:eastAsia="仿宋_GB2312" w:hAnsi="华文细黑" w:hint="eastAsia"/>
          <w:color w:val="000000"/>
          <w:sz w:val="32"/>
          <w:szCs w:val="32"/>
        </w:rPr>
      </w:pPr>
      <w:r w:rsidRPr="001211F4">
        <w:rPr>
          <w:rFonts w:ascii="仿宋_GB2312" w:eastAsia="仿宋_GB2312" w:hAnsi="华文细黑" w:hint="eastAsia"/>
          <w:color w:val="000000"/>
          <w:sz w:val="32"/>
          <w:szCs w:val="32"/>
        </w:rPr>
        <w:lastRenderedPageBreak/>
        <w:t>5</w:t>
      </w:r>
      <w:r w:rsidRPr="001211F4">
        <w:rPr>
          <w:rFonts w:ascii="仿宋_GB2312" w:eastAsia="仿宋_GB2312" w:hAnsi="华文细黑"/>
          <w:color w:val="000000"/>
          <w:sz w:val="32"/>
          <w:szCs w:val="32"/>
        </w:rPr>
        <w:t>.</w:t>
      </w:r>
      <w:r w:rsidRPr="001211F4">
        <w:rPr>
          <w:rFonts w:ascii="仿宋_GB2312" w:eastAsia="仿宋_GB2312" w:hAnsi="华文细黑" w:hint="eastAsia"/>
          <w:color w:val="000000"/>
          <w:sz w:val="32"/>
          <w:szCs w:val="32"/>
        </w:rPr>
        <w:t>其他加分事项（包括院级荣誉）</w:t>
      </w:r>
    </w:p>
    <w:p w:rsidR="00B3146F" w:rsidRDefault="00B3146F" w:rsidP="00B3146F">
      <w:pPr>
        <w:spacing w:line="500" w:lineRule="exact"/>
        <w:ind w:firstLineChars="200" w:firstLine="640"/>
        <w:rPr>
          <w:rFonts w:ascii="仿宋_GB2312" w:eastAsia="仿宋_GB2312" w:hAnsi="华文细黑"/>
          <w:color w:val="000000"/>
          <w:sz w:val="32"/>
          <w:szCs w:val="32"/>
        </w:rPr>
      </w:pPr>
      <w:r>
        <w:rPr>
          <w:rFonts w:ascii="仿宋_GB2312" w:eastAsia="仿宋_GB2312" w:hAnsi="华文细黑" w:hint="eastAsia"/>
          <w:color w:val="000000"/>
          <w:sz w:val="32"/>
          <w:szCs w:val="32"/>
        </w:rPr>
        <w:t>在参考此方案及学校相关规定的基础上，由培养学院研究生奖助学金评审委员会结合学科和专业特点予以适当加分。</w:t>
      </w:r>
    </w:p>
    <w:p w:rsidR="00B3146F" w:rsidRPr="00613E71" w:rsidRDefault="00B3146F" w:rsidP="00B3146F">
      <w:pPr>
        <w:spacing w:line="500" w:lineRule="exact"/>
        <w:ind w:firstLineChars="200" w:firstLine="643"/>
        <w:rPr>
          <w:rFonts w:ascii="楷体_GB2312" w:eastAsia="楷体_GB2312" w:hAnsi="华文细黑"/>
          <w:b/>
          <w:color w:val="000000"/>
          <w:sz w:val="32"/>
          <w:szCs w:val="32"/>
        </w:rPr>
      </w:pPr>
      <w:r w:rsidRPr="00613E71">
        <w:rPr>
          <w:rFonts w:ascii="楷体_GB2312" w:eastAsia="楷体_GB2312" w:hAnsi="华文细黑" w:hint="eastAsia"/>
          <w:b/>
          <w:color w:val="000000"/>
          <w:sz w:val="32"/>
          <w:szCs w:val="32"/>
        </w:rPr>
        <w:t>三．奖学金评选程序</w:t>
      </w:r>
    </w:p>
    <w:p w:rsidR="00B3146F" w:rsidRPr="00613E71" w:rsidRDefault="00B3146F" w:rsidP="00B3146F">
      <w:pPr>
        <w:spacing w:line="500" w:lineRule="exact"/>
        <w:ind w:firstLineChars="200" w:firstLine="640"/>
        <w:rPr>
          <w:rFonts w:ascii="仿宋_GB2312" w:eastAsia="仿宋_GB2312" w:hAnsi="华文细黑"/>
          <w:color w:val="000000"/>
          <w:sz w:val="32"/>
          <w:szCs w:val="32"/>
        </w:rPr>
      </w:pPr>
      <w:r w:rsidRPr="00613E71">
        <w:rPr>
          <w:rFonts w:ascii="仿宋_GB2312" w:eastAsia="仿宋_GB2312" w:hAnsi="华文细黑" w:hint="eastAsia"/>
          <w:color w:val="000000"/>
          <w:sz w:val="32"/>
          <w:szCs w:val="32"/>
        </w:rPr>
        <w:t>1．下发通知。根据学校工作部署，评审委员会召开会议，部署评比工作，按专业人数比例分配评比名额（具体评比等级由评审委员会评定），下发评比通知。</w:t>
      </w:r>
    </w:p>
    <w:p w:rsidR="00B3146F" w:rsidRPr="00613E71" w:rsidRDefault="00B3146F" w:rsidP="00B3146F">
      <w:pPr>
        <w:spacing w:line="500" w:lineRule="exact"/>
        <w:ind w:firstLineChars="200" w:firstLine="640"/>
        <w:rPr>
          <w:rFonts w:ascii="仿宋_GB2312" w:eastAsia="仿宋_GB2312" w:hAnsi="华文细黑"/>
          <w:color w:val="000000"/>
          <w:sz w:val="32"/>
          <w:szCs w:val="32"/>
        </w:rPr>
      </w:pPr>
      <w:r w:rsidRPr="00613E71">
        <w:rPr>
          <w:rFonts w:ascii="仿宋_GB2312" w:eastAsia="仿宋_GB2312" w:hAnsi="华文细黑" w:hint="eastAsia"/>
          <w:color w:val="000000"/>
          <w:sz w:val="32"/>
          <w:szCs w:val="32"/>
        </w:rPr>
        <w:t>2．个人申报。工作小组组织本班研究生据实做好个人总结及自评工作，填报学业</w:t>
      </w:r>
      <w:r w:rsidRPr="00613E71">
        <w:rPr>
          <w:rFonts w:ascii="仿宋_GB2312" w:eastAsia="仿宋_GB2312" w:hAnsi="华文细黑"/>
          <w:color w:val="000000"/>
          <w:sz w:val="32"/>
          <w:szCs w:val="32"/>
        </w:rPr>
        <w:t>奖学金申请表</w:t>
      </w:r>
      <w:r w:rsidRPr="00613E71">
        <w:rPr>
          <w:rFonts w:ascii="仿宋_GB2312" w:eastAsia="仿宋_GB2312" w:hAnsi="华文细黑" w:hint="eastAsia"/>
          <w:color w:val="000000"/>
          <w:sz w:val="32"/>
          <w:szCs w:val="32"/>
        </w:rPr>
        <w:t>，并上交以下相关材料的纸质版和电子版：</w:t>
      </w:r>
      <w:r w:rsidRPr="0067744A">
        <w:rPr>
          <w:rFonts w:ascii="仿宋_GB2312" w:eastAsia="仿宋_GB2312" w:hAnsi="华文细黑" w:hint="eastAsia"/>
          <w:color w:val="000000"/>
          <w:sz w:val="32"/>
          <w:szCs w:val="32"/>
        </w:rPr>
        <w:t>论文录用、发表、收录需提供录用证明、SCI/EI收录证明，中文期刊论文须提交封面、目录及原文复印件，外文期刊须提交论文复印件；专著提交封面、封底、目录、正文第一页复印件；发明专利提交专利证书复印件；项目提交立项文件复印件（体现参与人员）；其他相关荣誉证书复印件。</w:t>
      </w:r>
      <w:r w:rsidRPr="00613E71" w:rsidDel="00045FA4">
        <w:rPr>
          <w:rFonts w:ascii="仿宋_GB2312" w:eastAsia="仿宋_GB2312" w:hAnsi="华文细黑" w:hint="eastAsia"/>
          <w:color w:val="000000"/>
          <w:sz w:val="32"/>
          <w:szCs w:val="32"/>
        </w:rPr>
        <w:t xml:space="preserve"> </w:t>
      </w:r>
    </w:p>
    <w:p w:rsidR="00B3146F" w:rsidRPr="00613E71" w:rsidRDefault="00B3146F" w:rsidP="00B3146F">
      <w:pPr>
        <w:spacing w:line="500" w:lineRule="exact"/>
        <w:ind w:firstLineChars="200" w:firstLine="640"/>
        <w:rPr>
          <w:rFonts w:ascii="仿宋_GB2312" w:eastAsia="仿宋_GB2312" w:hAnsi="华文细黑"/>
          <w:color w:val="000000"/>
          <w:sz w:val="32"/>
          <w:szCs w:val="32"/>
        </w:rPr>
      </w:pPr>
      <w:r w:rsidRPr="00613E71">
        <w:rPr>
          <w:rFonts w:ascii="仿宋_GB2312" w:eastAsia="仿宋_GB2312" w:hAnsi="华文细黑" w:hint="eastAsia"/>
          <w:color w:val="000000"/>
          <w:sz w:val="32"/>
          <w:szCs w:val="32"/>
        </w:rPr>
        <w:t>3． 班级核定。班委严格按照本细则的规定，对参评学生的提交的材料进行汇总和核定，测评结果在班级内部进行公示。公示至少应有</w:t>
      </w:r>
      <w:r w:rsidRPr="00613E71">
        <w:rPr>
          <w:rFonts w:ascii="仿宋_GB2312" w:eastAsia="仿宋_GB2312" w:hAnsi="华文细黑"/>
          <w:color w:val="000000"/>
          <w:sz w:val="32"/>
          <w:szCs w:val="32"/>
        </w:rPr>
        <w:t>2</w:t>
      </w:r>
      <w:r w:rsidRPr="00613E71">
        <w:rPr>
          <w:rFonts w:ascii="仿宋_GB2312" w:eastAsia="仿宋_GB2312" w:hAnsi="华文细黑" w:hint="eastAsia"/>
          <w:color w:val="000000"/>
          <w:sz w:val="32"/>
          <w:szCs w:val="32"/>
        </w:rPr>
        <w:t>天异议期，公示期异议受理人为参评班级班主任。参评人在公示期结束后，不得再行补充证明材料。</w:t>
      </w:r>
    </w:p>
    <w:p w:rsidR="00B3146F" w:rsidRPr="00613E71" w:rsidRDefault="00B3146F" w:rsidP="00B3146F">
      <w:pPr>
        <w:spacing w:line="500" w:lineRule="exact"/>
        <w:ind w:firstLineChars="200" w:firstLine="640"/>
        <w:jc w:val="left"/>
        <w:rPr>
          <w:rFonts w:ascii="仿宋_GB2312" w:eastAsia="仿宋_GB2312" w:hAnsi="华文细黑"/>
          <w:color w:val="000000"/>
          <w:sz w:val="32"/>
          <w:szCs w:val="32"/>
        </w:rPr>
      </w:pPr>
      <w:r w:rsidRPr="00613E71">
        <w:rPr>
          <w:rFonts w:ascii="仿宋_GB2312" w:eastAsia="仿宋_GB2312" w:hAnsi="华文细黑" w:hint="eastAsia"/>
          <w:color w:val="000000"/>
          <w:sz w:val="32"/>
          <w:szCs w:val="32"/>
        </w:rPr>
        <w:t>4. 部门复核。各班公示异议期结束后，将初评结果报送学生科进行复核和汇总。</w:t>
      </w:r>
    </w:p>
    <w:p w:rsidR="00B3146F" w:rsidRPr="00613E71" w:rsidRDefault="00B3146F" w:rsidP="00B3146F">
      <w:pPr>
        <w:spacing w:line="500" w:lineRule="exact"/>
        <w:ind w:firstLineChars="200" w:firstLine="640"/>
        <w:jc w:val="left"/>
        <w:rPr>
          <w:rFonts w:ascii="仿宋_GB2312" w:eastAsia="仿宋_GB2312" w:hAnsi="华文细黑"/>
          <w:color w:val="000000"/>
          <w:sz w:val="32"/>
          <w:szCs w:val="32"/>
        </w:rPr>
      </w:pPr>
      <w:r w:rsidRPr="00613E71">
        <w:rPr>
          <w:rFonts w:ascii="仿宋_GB2312" w:eastAsia="仿宋_GB2312" w:hAnsi="华文细黑" w:hint="eastAsia"/>
          <w:color w:val="000000"/>
          <w:sz w:val="32"/>
          <w:szCs w:val="32"/>
        </w:rPr>
        <w:t>5.  学院审定。评审委员会审核初评结果，在学院网站上予以公示。公示期三天。</w:t>
      </w:r>
    </w:p>
    <w:p w:rsidR="00B3146F" w:rsidRPr="00613E71" w:rsidRDefault="00B3146F" w:rsidP="00B3146F">
      <w:pPr>
        <w:spacing w:line="500" w:lineRule="exact"/>
        <w:ind w:firstLineChars="200" w:firstLine="640"/>
        <w:jc w:val="left"/>
        <w:rPr>
          <w:rFonts w:ascii="仿宋_GB2312" w:eastAsia="仿宋_GB2312" w:hAnsi="华文细黑"/>
          <w:color w:val="000000"/>
          <w:sz w:val="32"/>
          <w:szCs w:val="32"/>
        </w:rPr>
      </w:pPr>
      <w:r w:rsidRPr="00613E71">
        <w:rPr>
          <w:rFonts w:ascii="仿宋_GB2312" w:eastAsia="仿宋_GB2312" w:hAnsi="华文细黑" w:hint="eastAsia"/>
          <w:color w:val="000000"/>
          <w:sz w:val="32"/>
          <w:szCs w:val="32"/>
        </w:rPr>
        <w:t>6．上报学校。公示期满后，学院将审定名单上报校研究生部。</w:t>
      </w:r>
    </w:p>
    <w:p w:rsidR="00B3146F" w:rsidRPr="00613E71" w:rsidRDefault="00B3146F" w:rsidP="00B3146F">
      <w:pPr>
        <w:spacing w:line="500" w:lineRule="exact"/>
        <w:ind w:firstLineChars="200" w:firstLine="643"/>
        <w:rPr>
          <w:rFonts w:ascii="楷体_GB2312" w:eastAsia="楷体_GB2312" w:hAnsi="华文细黑"/>
          <w:b/>
          <w:color w:val="000000"/>
          <w:sz w:val="32"/>
          <w:szCs w:val="32"/>
        </w:rPr>
      </w:pPr>
      <w:r w:rsidRPr="00613E71">
        <w:rPr>
          <w:rFonts w:ascii="楷体_GB2312" w:eastAsia="楷体_GB2312" w:hAnsi="华文细黑" w:hint="eastAsia"/>
          <w:b/>
          <w:color w:val="000000"/>
          <w:sz w:val="32"/>
          <w:szCs w:val="32"/>
        </w:rPr>
        <w:lastRenderedPageBreak/>
        <w:t>四．有关说明</w:t>
      </w:r>
    </w:p>
    <w:p w:rsidR="00B3146F" w:rsidRPr="00613E71" w:rsidRDefault="00B3146F" w:rsidP="00B3146F">
      <w:pPr>
        <w:spacing w:line="500" w:lineRule="exact"/>
        <w:ind w:firstLineChars="200" w:firstLine="640"/>
        <w:rPr>
          <w:rFonts w:ascii="仿宋_GB2312" w:eastAsia="仿宋_GB2312" w:hAnsi="华文细黑"/>
          <w:color w:val="000000"/>
          <w:sz w:val="32"/>
          <w:szCs w:val="32"/>
        </w:rPr>
      </w:pPr>
      <w:r w:rsidRPr="00613E71">
        <w:rPr>
          <w:rFonts w:ascii="仿宋_GB2312" w:eastAsia="仿宋_GB2312" w:hAnsi="华文细黑"/>
          <w:color w:val="000000"/>
          <w:sz w:val="32"/>
          <w:szCs w:val="32"/>
        </w:rPr>
        <w:t>1</w:t>
      </w:r>
      <w:r w:rsidRPr="00613E71">
        <w:rPr>
          <w:rFonts w:ascii="仿宋_GB2312" w:eastAsia="仿宋_GB2312" w:hAnsi="华文细黑" w:hint="eastAsia"/>
          <w:color w:val="000000"/>
          <w:sz w:val="32"/>
          <w:szCs w:val="32"/>
        </w:rPr>
        <w:t>．</w:t>
      </w:r>
      <w:r w:rsidRPr="00613E71">
        <w:rPr>
          <w:rFonts w:ascii="仿宋_GB2312" w:eastAsia="仿宋_GB2312" w:hAnsi="华文细黑"/>
          <w:color w:val="000000"/>
          <w:sz w:val="32"/>
          <w:szCs w:val="32"/>
        </w:rPr>
        <w:t>为保证评优工作的公正、公平与公开，评优名额分配到各专业班，由各专业班组织民主评议小组在各专业班同学的监督和帮助下进行。</w:t>
      </w:r>
    </w:p>
    <w:p w:rsidR="00B3146F" w:rsidRPr="00613E71" w:rsidRDefault="00B3146F" w:rsidP="00B3146F">
      <w:pPr>
        <w:spacing w:line="500" w:lineRule="exact"/>
        <w:ind w:firstLineChars="200" w:firstLine="640"/>
        <w:rPr>
          <w:rFonts w:ascii="仿宋_GB2312" w:eastAsia="仿宋_GB2312" w:hAnsi="华文细黑"/>
          <w:color w:val="000000"/>
          <w:sz w:val="32"/>
          <w:szCs w:val="32"/>
        </w:rPr>
      </w:pPr>
      <w:r w:rsidRPr="00613E71">
        <w:rPr>
          <w:rFonts w:ascii="仿宋_GB2312" w:eastAsia="仿宋_GB2312" w:hAnsi="华文细黑" w:hint="eastAsia"/>
          <w:color w:val="000000"/>
          <w:sz w:val="32"/>
          <w:szCs w:val="32"/>
        </w:rPr>
        <w:t>2．</w:t>
      </w:r>
      <w:r w:rsidRPr="00613E71">
        <w:rPr>
          <w:rFonts w:ascii="仿宋_GB2312" w:eastAsia="仿宋_GB2312" w:hAnsi="华文细黑"/>
          <w:color w:val="000000"/>
          <w:sz w:val="32"/>
          <w:szCs w:val="32"/>
        </w:rPr>
        <w:t>其他未尽事宜由</w:t>
      </w:r>
      <w:r w:rsidRPr="00613E71">
        <w:rPr>
          <w:rFonts w:ascii="仿宋_GB2312" w:eastAsia="仿宋_GB2312" w:hAnsi="华文细黑" w:hint="eastAsia"/>
          <w:color w:val="000000"/>
          <w:sz w:val="32"/>
          <w:szCs w:val="32"/>
        </w:rPr>
        <w:t>建筑工程学院研究生奖助学金评审委员会</w:t>
      </w:r>
      <w:r w:rsidRPr="00613E71">
        <w:rPr>
          <w:rFonts w:ascii="仿宋_GB2312" w:eastAsia="仿宋_GB2312" w:hAnsi="华文细黑"/>
          <w:color w:val="000000"/>
          <w:sz w:val="32"/>
          <w:szCs w:val="32"/>
        </w:rPr>
        <w:t>参照学校有关规定做出决定。</w:t>
      </w:r>
    </w:p>
    <w:p w:rsidR="00B3146F" w:rsidRPr="00613E71" w:rsidRDefault="00B3146F" w:rsidP="00B3146F">
      <w:pPr>
        <w:spacing w:line="500" w:lineRule="exact"/>
        <w:ind w:firstLineChars="250" w:firstLine="800"/>
        <w:rPr>
          <w:rFonts w:ascii="仿宋_GB2312" w:eastAsia="仿宋_GB2312" w:hAnsi="华文细黑"/>
          <w:color w:val="000000"/>
          <w:sz w:val="32"/>
          <w:szCs w:val="32"/>
        </w:rPr>
      </w:pPr>
      <w:r w:rsidRPr="00613E71">
        <w:rPr>
          <w:rFonts w:ascii="仿宋_GB2312" w:eastAsia="仿宋_GB2312" w:hAnsi="华文细黑" w:hint="eastAsia"/>
          <w:color w:val="000000"/>
          <w:sz w:val="32"/>
          <w:szCs w:val="32"/>
        </w:rPr>
        <w:t>3．</w:t>
      </w:r>
      <w:r w:rsidRPr="00613E71">
        <w:rPr>
          <w:rFonts w:ascii="仿宋_GB2312" w:eastAsia="仿宋_GB2312" w:hAnsi="华文细黑"/>
          <w:color w:val="000000"/>
          <w:sz w:val="32"/>
          <w:szCs w:val="32"/>
        </w:rPr>
        <w:t>本细则自</w:t>
      </w:r>
      <w:r w:rsidRPr="00613E71">
        <w:rPr>
          <w:rFonts w:ascii="仿宋_GB2312" w:eastAsia="仿宋_GB2312" w:hAnsi="华文细黑" w:hint="eastAsia"/>
          <w:color w:val="000000"/>
          <w:sz w:val="32"/>
          <w:szCs w:val="32"/>
        </w:rPr>
        <w:t>201</w:t>
      </w:r>
      <w:r>
        <w:rPr>
          <w:rFonts w:ascii="仿宋_GB2312" w:eastAsia="仿宋_GB2312" w:hAnsi="华文细黑" w:hint="eastAsia"/>
          <w:color w:val="000000"/>
          <w:sz w:val="32"/>
          <w:szCs w:val="32"/>
        </w:rPr>
        <w:t>7年</w:t>
      </w:r>
      <w:r>
        <w:rPr>
          <w:rFonts w:ascii="仿宋_GB2312" w:eastAsia="仿宋_GB2312" w:hAnsi="华文细黑"/>
          <w:color w:val="000000"/>
          <w:sz w:val="32"/>
          <w:szCs w:val="32"/>
        </w:rPr>
        <w:t>9</w:t>
      </w:r>
      <w:r>
        <w:rPr>
          <w:rFonts w:ascii="仿宋_GB2312" w:eastAsia="仿宋_GB2312" w:hAnsi="华文细黑" w:hint="eastAsia"/>
          <w:color w:val="000000"/>
          <w:sz w:val="32"/>
          <w:szCs w:val="32"/>
        </w:rPr>
        <w:t>月</w:t>
      </w:r>
      <w:r w:rsidRPr="00613E71">
        <w:rPr>
          <w:rFonts w:ascii="仿宋_GB2312" w:eastAsia="仿宋_GB2312" w:hAnsi="华文细黑"/>
          <w:color w:val="000000"/>
          <w:sz w:val="32"/>
          <w:szCs w:val="32"/>
        </w:rPr>
        <w:t>起实施，由</w:t>
      </w:r>
      <w:r>
        <w:rPr>
          <w:rFonts w:ascii="仿宋_GB2312" w:eastAsia="仿宋_GB2312" w:hAnsi="华文细黑" w:hint="eastAsia"/>
          <w:color w:val="000000"/>
          <w:sz w:val="32"/>
          <w:szCs w:val="32"/>
        </w:rPr>
        <w:t>建筑</w:t>
      </w:r>
      <w:r w:rsidRPr="00613E71">
        <w:rPr>
          <w:rFonts w:ascii="仿宋_GB2312" w:eastAsia="仿宋_GB2312" w:hAnsi="华文细黑" w:hint="eastAsia"/>
          <w:color w:val="000000"/>
          <w:sz w:val="32"/>
          <w:szCs w:val="32"/>
        </w:rPr>
        <w:t>工程学院研究生奖助学金评审委员会</w:t>
      </w:r>
      <w:r w:rsidRPr="00613E71">
        <w:rPr>
          <w:rFonts w:ascii="仿宋_GB2312" w:eastAsia="仿宋_GB2312" w:hAnsi="华文细黑"/>
          <w:color w:val="000000"/>
          <w:sz w:val="32"/>
          <w:szCs w:val="32"/>
        </w:rPr>
        <w:t>负责解释。</w:t>
      </w:r>
    </w:p>
    <w:p w:rsidR="00031ECE" w:rsidRPr="00B3146F" w:rsidRDefault="00031ECE"/>
    <w:sectPr w:rsidR="00031ECE" w:rsidRPr="00B314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ECE" w:rsidRDefault="00031ECE" w:rsidP="00B3146F">
      <w:r>
        <w:separator/>
      </w:r>
    </w:p>
  </w:endnote>
  <w:endnote w:type="continuationSeparator" w:id="1">
    <w:p w:rsidR="00031ECE" w:rsidRDefault="00031ECE" w:rsidP="00B314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ECE" w:rsidRDefault="00031ECE" w:rsidP="00B3146F">
      <w:r>
        <w:separator/>
      </w:r>
    </w:p>
  </w:footnote>
  <w:footnote w:type="continuationSeparator" w:id="1">
    <w:p w:rsidR="00031ECE" w:rsidRDefault="00031ECE" w:rsidP="00B314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146F"/>
    <w:rsid w:val="00031ECE"/>
    <w:rsid w:val="00B314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自选图形 4"/>
        <o:r id="V:Rule2" type="connector" idref="#自选图形 5"/>
        <o:r id="V:Rule3" type="connector" idref="#自选图形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14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3146F"/>
    <w:rPr>
      <w:sz w:val="18"/>
      <w:szCs w:val="18"/>
    </w:rPr>
  </w:style>
  <w:style w:type="paragraph" w:styleId="a4">
    <w:name w:val="footer"/>
    <w:basedOn w:val="a"/>
    <w:link w:val="Char0"/>
    <w:uiPriority w:val="99"/>
    <w:semiHidden/>
    <w:unhideWhenUsed/>
    <w:rsid w:val="00B314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3146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oleObject" Target="embeddings/oleObject20.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3.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oleObject" Target="embeddings/oleObject19.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oleObject" Target="embeddings/oleObject8.bin"/><Relationship Id="rId29" Type="http://schemas.openxmlformats.org/officeDocument/2006/relationships/oleObject" Target="embeddings/oleObject14.bin"/><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5.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oleObject" Target="embeddings/oleObject1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626</Words>
  <Characters>3570</Characters>
  <Application>Microsoft Office Word</Application>
  <DocSecurity>0</DocSecurity>
  <Lines>29</Lines>
  <Paragraphs>8</Paragraphs>
  <ScaleCrop>false</ScaleCrop>
  <Company>微软中国</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2017-10-17T00:34:00Z</dcterms:created>
  <dcterms:modified xsi:type="dcterms:W3CDTF">2017-10-17T00:34:00Z</dcterms:modified>
</cp:coreProperties>
</file>