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附件5</w:t>
      </w:r>
    </w:p>
    <w:p>
      <w:pPr>
        <w:spacing w:line="600" w:lineRule="exact"/>
        <w:jc w:val="center"/>
        <w:rPr>
          <w:rFonts w:hint="eastAsia" w:ascii="华文中宋" w:hAnsi="华文中宋" w:eastAsia="华文中宋" w:cs="宋体"/>
          <w:b/>
          <w:kern w:val="0"/>
          <w:sz w:val="36"/>
          <w:szCs w:val="36"/>
        </w:rPr>
      </w:pPr>
      <w:r>
        <w:rPr>
          <w:rFonts w:hint="eastAsia" w:ascii="华文中宋" w:hAnsi="华文中宋" w:eastAsia="华文中宋" w:cs="宋体"/>
          <w:b/>
          <w:kern w:val="0"/>
          <w:sz w:val="36"/>
          <w:szCs w:val="36"/>
        </w:rPr>
        <w:t>201</w:t>
      </w:r>
      <w:r>
        <w:rPr>
          <w:rFonts w:hint="eastAsia" w:ascii="华文中宋" w:hAnsi="华文中宋" w:eastAsia="华文中宋" w:cs="宋体"/>
          <w:b/>
          <w:kern w:val="0"/>
          <w:sz w:val="36"/>
          <w:szCs w:val="36"/>
          <w:lang w:val="en-US" w:eastAsia="zh-CN"/>
        </w:rPr>
        <w:t>8</w:t>
      </w:r>
      <w:r>
        <w:rPr>
          <w:rFonts w:hint="eastAsia" w:ascii="华文中宋" w:hAnsi="华文中宋" w:eastAsia="华文中宋" w:cs="宋体"/>
          <w:b/>
          <w:kern w:val="0"/>
          <w:sz w:val="36"/>
          <w:szCs w:val="36"/>
        </w:rPr>
        <w:t>年浙江省大学生科技创新活动计划（新苗人才计划）</w:t>
      </w:r>
      <w:bookmarkStart w:id="0" w:name="_GoBack"/>
      <w:bookmarkEnd w:id="0"/>
      <w:r>
        <w:rPr>
          <w:rFonts w:hint="eastAsia" w:ascii="华文中宋" w:hAnsi="华文中宋" w:eastAsia="华文中宋" w:cs="宋体"/>
          <w:b/>
          <w:kern w:val="0"/>
          <w:sz w:val="36"/>
          <w:szCs w:val="36"/>
        </w:rPr>
        <w:t>项目</w:t>
      </w:r>
      <w:r>
        <w:rPr>
          <w:rFonts w:hint="eastAsia" w:ascii="华文中宋" w:hAnsi="华文中宋" w:eastAsia="华文中宋" w:cs="宋体"/>
          <w:b/>
          <w:kern w:val="0"/>
          <w:sz w:val="36"/>
          <w:szCs w:val="36"/>
          <w:lang w:eastAsia="zh-CN"/>
        </w:rPr>
        <w:t>各学院</w:t>
      </w:r>
      <w:r>
        <w:rPr>
          <w:rFonts w:hint="eastAsia" w:ascii="华文中宋" w:hAnsi="华文中宋" w:eastAsia="华文中宋" w:cs="宋体"/>
          <w:b/>
          <w:kern w:val="0"/>
          <w:sz w:val="36"/>
          <w:szCs w:val="36"/>
        </w:rPr>
        <w:t>申报</w:t>
      </w:r>
      <w:r>
        <w:rPr>
          <w:rFonts w:hint="eastAsia" w:ascii="华文中宋" w:hAnsi="华文中宋" w:eastAsia="华文中宋" w:cs="宋体"/>
          <w:b/>
          <w:kern w:val="0"/>
          <w:sz w:val="36"/>
          <w:szCs w:val="36"/>
          <w:lang w:eastAsia="zh-CN"/>
        </w:rPr>
        <w:t>名额</w:t>
      </w:r>
      <w:r>
        <w:rPr>
          <w:rFonts w:hint="eastAsia" w:ascii="华文中宋" w:hAnsi="华文中宋" w:eastAsia="华文中宋" w:cs="宋体"/>
          <w:b/>
          <w:kern w:val="0"/>
          <w:sz w:val="36"/>
          <w:szCs w:val="36"/>
        </w:rPr>
        <w:t>分配表</w:t>
      </w:r>
    </w:p>
    <w:p>
      <w:pPr>
        <w:rPr>
          <w:rFonts w:hint="eastAsia" w:ascii="宋体" w:hAnsi="宋体"/>
          <w:szCs w:val="21"/>
        </w:rPr>
      </w:pPr>
    </w:p>
    <w:tbl>
      <w:tblPr>
        <w:tblStyle w:val="3"/>
        <w:tblW w:w="80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42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商学院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法政学院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马克思主义学院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教师教育学院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体育学院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人文学院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7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音乐学院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8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美术与设计学院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9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数理与电子信息工程学院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化学与材料工程学院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生命与环境科学学院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机电工程学院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建筑工程学院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瓯江学院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</w:pPr>
      <w:r>
        <w:rPr>
          <w:rFonts w:hint="eastAsia" w:ascii="仿宋" w:hAnsi="仿宋" w:eastAsia="仿宋" w:cs="仿宋"/>
          <w:sz w:val="21"/>
          <w:szCs w:val="21"/>
          <w:lang w:eastAsia="zh-CN"/>
        </w:rPr>
        <w:t>注：名额分配在设定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2018团省委下放名额不变的基础上根据各学院立项和结题率拟定，届时具体以团省委下放名额为准进行调整。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901EB"/>
    <w:rsid w:val="41D901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2018-01-05T01:29:00Z</dcterms:created>
  <dc:creator>风临一都</dc:creator>
  <cp:lastModifiedBy>风临一都</cp:lastModifiedBy>
  <dcterms:modified xsi:type="dcterms:W3CDTF">2018-01-05T01:30:24Z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